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CC" w:rsidRPr="005856D2" w:rsidRDefault="009B72CC">
      <w:pPr>
        <w:rPr>
          <w:lang w:val="en-GB"/>
        </w:rPr>
      </w:pPr>
      <w:bookmarkStart w:id="0" w:name="_GoBack"/>
      <w:bookmarkEnd w:id="0"/>
    </w:p>
    <w:p w:rsidR="00762430" w:rsidRPr="005856D2" w:rsidRDefault="00762430">
      <w:pPr>
        <w:rPr>
          <w:lang w:val="en-GB"/>
        </w:rPr>
      </w:pPr>
    </w:p>
    <w:p w:rsidR="00762430" w:rsidRPr="005856D2" w:rsidRDefault="008E3F50" w:rsidP="00762430">
      <w:pPr>
        <w:spacing w:after="360" w:line="480" w:lineRule="exact"/>
        <w:rPr>
          <w:b/>
          <w:color w:val="003366"/>
          <w:sz w:val="36"/>
          <w:szCs w:val="36"/>
          <w:lang w:val="en-GB"/>
        </w:rPr>
      </w:pPr>
      <w:r w:rsidRPr="005856D2">
        <w:rPr>
          <w:b/>
          <w:color w:val="003366"/>
          <w:sz w:val="36"/>
          <w:szCs w:val="36"/>
          <w:lang w:val="en-GB"/>
        </w:rPr>
        <w:t xml:space="preserve">Type </w:t>
      </w:r>
      <w:r w:rsidR="00762430" w:rsidRPr="005856D2">
        <w:rPr>
          <w:b/>
          <w:color w:val="003366"/>
          <w:sz w:val="36"/>
          <w:szCs w:val="36"/>
          <w:lang w:val="en-GB"/>
        </w:rPr>
        <w:t xml:space="preserve">the </w:t>
      </w:r>
      <w:r w:rsidRPr="005856D2">
        <w:rPr>
          <w:b/>
          <w:color w:val="003366"/>
          <w:sz w:val="36"/>
          <w:szCs w:val="36"/>
          <w:lang w:val="en-GB"/>
        </w:rPr>
        <w:t xml:space="preserve">Title </w:t>
      </w:r>
      <w:r w:rsidR="00762430" w:rsidRPr="005856D2">
        <w:rPr>
          <w:b/>
          <w:color w:val="003366"/>
          <w:sz w:val="36"/>
          <w:szCs w:val="36"/>
          <w:lang w:val="en-GB"/>
        </w:rPr>
        <w:t xml:space="preserve">of </w:t>
      </w:r>
      <w:r w:rsidRPr="005856D2">
        <w:rPr>
          <w:b/>
          <w:color w:val="003366"/>
          <w:sz w:val="36"/>
          <w:szCs w:val="36"/>
          <w:lang w:val="en-GB"/>
        </w:rPr>
        <w:t xml:space="preserve">Your </w:t>
      </w:r>
      <w:r w:rsidR="009941D2">
        <w:rPr>
          <w:b/>
          <w:color w:val="003366"/>
          <w:sz w:val="36"/>
          <w:szCs w:val="36"/>
          <w:lang w:val="en-GB"/>
        </w:rPr>
        <w:t>Commentary</w:t>
      </w:r>
      <w:r w:rsidR="00762430" w:rsidRPr="005856D2">
        <w:rPr>
          <w:b/>
          <w:color w:val="003366"/>
          <w:sz w:val="36"/>
          <w:szCs w:val="36"/>
          <w:lang w:val="en-GB"/>
        </w:rPr>
        <w:t xml:space="preserve">, Capitalize </w:t>
      </w:r>
      <w:r w:rsidRPr="005856D2">
        <w:rPr>
          <w:b/>
          <w:color w:val="003366"/>
          <w:sz w:val="36"/>
          <w:szCs w:val="36"/>
          <w:lang w:val="en-GB"/>
        </w:rPr>
        <w:t>First Letter</w:t>
      </w:r>
    </w:p>
    <w:p w:rsidR="00762430" w:rsidRPr="005856D2" w:rsidRDefault="00762430">
      <w:pPr>
        <w:rPr>
          <w:b/>
          <w:i/>
          <w:color w:val="003366"/>
          <w:sz w:val="32"/>
          <w:szCs w:val="32"/>
          <w:lang w:val="en-GB"/>
        </w:rPr>
      </w:pPr>
      <w:r w:rsidRPr="005856D2">
        <w:rPr>
          <w:b/>
          <w:i/>
          <w:color w:val="003366"/>
          <w:sz w:val="32"/>
          <w:szCs w:val="32"/>
          <w:lang w:val="en-GB"/>
        </w:rPr>
        <w:t>Author</w:t>
      </w:r>
    </w:p>
    <w:p w:rsidR="00762430" w:rsidRDefault="00762430" w:rsidP="0037071A">
      <w:pPr>
        <w:spacing w:line="240" w:lineRule="auto"/>
        <w:rPr>
          <w:i/>
          <w:sz w:val="20"/>
          <w:szCs w:val="20"/>
          <w:lang w:val="en-GB"/>
        </w:rPr>
      </w:pPr>
      <w:r w:rsidRPr="005856D2">
        <w:rPr>
          <w:i/>
          <w:sz w:val="20"/>
          <w:szCs w:val="20"/>
          <w:lang w:val="en-GB"/>
        </w:rPr>
        <w:t>First affiliation, Address, City and Postcode, Country</w:t>
      </w:r>
      <w:r w:rsidR="0098745E" w:rsidRPr="005856D2">
        <w:rPr>
          <w:i/>
          <w:sz w:val="20"/>
          <w:szCs w:val="20"/>
          <w:lang w:val="en-GB"/>
        </w:rPr>
        <w:br w:type="textWrapping" w:clear="all"/>
        <w:t>http://yourorganization.web.page</w:t>
      </w:r>
    </w:p>
    <w:p w:rsidR="009941D2" w:rsidRPr="005856D2" w:rsidRDefault="009941D2" w:rsidP="0037071A">
      <w:pPr>
        <w:spacing w:line="240" w:lineRule="auto"/>
        <w:rPr>
          <w:i/>
          <w:sz w:val="20"/>
          <w:szCs w:val="20"/>
          <w:lang w:val="en-GB"/>
        </w:rPr>
      </w:pPr>
    </w:p>
    <w:tbl>
      <w:tblPr>
        <w:tblStyle w:val="TableGrid"/>
        <w:tblW w:w="9781"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2"/>
        <w:gridCol w:w="457"/>
        <w:gridCol w:w="6662"/>
      </w:tblGrid>
      <w:tr w:rsidR="00586966" w:rsidRPr="005856D2" w:rsidTr="009941D2">
        <w:trPr>
          <w:trHeight w:val="1617"/>
        </w:trPr>
        <w:tc>
          <w:tcPr>
            <w:tcW w:w="2662" w:type="dxa"/>
          </w:tcPr>
          <w:p w:rsidR="00586966" w:rsidRDefault="009941D2" w:rsidP="009941D2">
            <w:pPr>
              <w:pStyle w:val="Els-Abstract-head"/>
              <w:spacing w:before="0" w:after="120"/>
              <w:rPr>
                <w:rFonts w:asciiTheme="minorHAnsi" w:hAnsiTheme="minorHAnsi"/>
                <w:b w:val="0"/>
                <w:sz w:val="22"/>
                <w:szCs w:val="22"/>
                <w:lang w:val="en-GB"/>
              </w:rPr>
            </w:pPr>
            <w:r w:rsidRPr="009941D2">
              <w:rPr>
                <w:rFonts w:asciiTheme="minorHAnsi" w:hAnsiTheme="minorHAnsi"/>
                <w:b w:val="0"/>
                <w:smallCaps/>
                <w:color w:val="003366"/>
                <w:spacing w:val="40"/>
                <w:sz w:val="22"/>
                <w:szCs w:val="22"/>
                <w:lang w:val="en-GB"/>
              </w:rPr>
              <w:t>Online</w:t>
            </w:r>
            <w:r w:rsidR="00FC0107" w:rsidRPr="009941D2">
              <w:rPr>
                <w:rFonts w:asciiTheme="minorHAnsi" w:hAnsiTheme="minorHAnsi"/>
                <w:b w:val="0"/>
                <w:smallCaps/>
                <w:color w:val="003366"/>
                <w:sz w:val="22"/>
                <w:szCs w:val="22"/>
                <w:lang w:val="en-GB"/>
              </w:rPr>
              <w:t>:</w:t>
            </w:r>
            <w:r w:rsidRPr="009941D2">
              <w:rPr>
                <w:rFonts w:asciiTheme="minorHAnsi" w:hAnsiTheme="minorHAnsi"/>
                <w:b w:val="0"/>
                <w:smallCaps/>
                <w:color w:val="003366"/>
                <w:sz w:val="22"/>
                <w:szCs w:val="22"/>
                <w:lang w:val="en-GB"/>
              </w:rPr>
              <w:t xml:space="preserve"> </w:t>
            </w:r>
            <w:r w:rsidRPr="009941D2">
              <w:rPr>
                <w:rFonts w:asciiTheme="minorHAnsi" w:hAnsiTheme="minorHAnsi"/>
                <w:b w:val="0"/>
                <w:sz w:val="22"/>
                <w:szCs w:val="22"/>
                <w:lang w:val="en-GB"/>
              </w:rPr>
              <w:t>12 Dec 20xx</w:t>
            </w:r>
          </w:p>
          <w:p w:rsidR="009941D2" w:rsidRPr="009941D2" w:rsidRDefault="009941D2" w:rsidP="009941D2">
            <w:pPr>
              <w:rPr>
                <w:lang w:val="en-GB"/>
              </w:rPr>
            </w:pPr>
          </w:p>
        </w:tc>
        <w:tc>
          <w:tcPr>
            <w:tcW w:w="457" w:type="dxa"/>
            <w:tcBorders>
              <w:bottom w:val="nil"/>
            </w:tcBorders>
          </w:tcPr>
          <w:p w:rsidR="00586966" w:rsidRPr="005856D2" w:rsidRDefault="00586966" w:rsidP="00A726AA">
            <w:pPr>
              <w:rPr>
                <w:rFonts w:asciiTheme="minorHAnsi" w:hAnsiTheme="minorHAnsi"/>
                <w:sz w:val="18"/>
                <w:szCs w:val="18"/>
                <w:lang w:val="en-GB"/>
              </w:rPr>
            </w:pPr>
          </w:p>
        </w:tc>
        <w:tc>
          <w:tcPr>
            <w:tcW w:w="6662" w:type="dxa"/>
          </w:tcPr>
          <w:p w:rsidR="001A4AE0" w:rsidRPr="009941D2" w:rsidRDefault="009941D2" w:rsidP="001A4AE0">
            <w:pPr>
              <w:rPr>
                <w:rFonts w:asciiTheme="minorHAnsi" w:hAnsiTheme="minorHAnsi"/>
                <w:sz w:val="22"/>
                <w:szCs w:val="22"/>
                <w:lang w:val="en-GB"/>
              </w:rPr>
            </w:pPr>
            <w:r w:rsidRPr="009941D2">
              <w:rPr>
                <w:rFonts w:asciiTheme="minorHAnsi" w:hAnsiTheme="minorHAnsi"/>
                <w:sz w:val="22"/>
                <w:szCs w:val="22"/>
                <w:lang w:val="en-GB"/>
              </w:rPr>
              <w:t>Commentary to “BMDJ paper” OR Authors’ response OR Review of “Book title” OR Presentation of “Project / Conference / Repository / …”</w:t>
            </w:r>
          </w:p>
          <w:p w:rsidR="007C5993" w:rsidRPr="005856D2" w:rsidRDefault="007C5993" w:rsidP="00FC0107">
            <w:pPr>
              <w:pStyle w:val="Els-Abstract-Copyright"/>
              <w:spacing w:before="60" w:after="60" w:line="240" w:lineRule="auto"/>
              <w:rPr>
                <w:rFonts w:asciiTheme="minorHAnsi" w:hAnsiTheme="minorHAnsi"/>
                <w:sz w:val="18"/>
                <w:szCs w:val="18"/>
                <w:lang w:val="en-GB"/>
              </w:rPr>
            </w:pPr>
            <w:r w:rsidRPr="005856D2">
              <w:rPr>
                <w:rFonts w:asciiTheme="minorHAnsi" w:hAnsiTheme="minorHAnsi"/>
                <w:noProof/>
                <w:sz w:val="18"/>
                <w:szCs w:val="18"/>
                <w:lang w:val="en-GB" w:eastAsia="en-GB"/>
              </w:rPr>
              <w:drawing>
                <wp:inline distT="0" distB="0" distL="0" distR="0" wp14:anchorId="5A49AA05" wp14:editId="570C568F">
                  <wp:extent cx="675861" cy="2380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9">
                            <a:extLst>
                              <a:ext uri="{28A0092B-C50C-407E-A947-70E740481C1C}">
                                <a14:useLocalDpi xmlns:a14="http://schemas.microsoft.com/office/drawing/2010/main" val="0"/>
                              </a:ext>
                            </a:extLst>
                          </a:blip>
                          <a:stretch>
                            <a:fillRect/>
                          </a:stretch>
                        </pic:blipFill>
                        <pic:spPr>
                          <a:xfrm>
                            <a:off x="0" y="0"/>
                            <a:ext cx="683574" cy="240805"/>
                          </a:xfrm>
                          <a:prstGeom prst="rect">
                            <a:avLst/>
                          </a:prstGeom>
                        </pic:spPr>
                      </pic:pic>
                    </a:graphicData>
                  </a:graphic>
                </wp:inline>
              </w:drawing>
            </w:r>
            <w:r w:rsidRPr="005856D2">
              <w:rPr>
                <w:rFonts w:asciiTheme="minorHAnsi" w:hAnsiTheme="minorHAnsi"/>
                <w:sz w:val="18"/>
                <w:szCs w:val="18"/>
                <w:lang w:val="en-GB"/>
              </w:rPr>
              <w:t xml:space="preserve"> </w:t>
            </w:r>
            <w:r w:rsidR="00FC0107" w:rsidRPr="005856D2">
              <w:rPr>
                <w:rFonts w:asciiTheme="minorHAnsi" w:hAnsiTheme="minorHAnsi"/>
                <w:sz w:val="18"/>
                <w:szCs w:val="18"/>
                <w:lang w:val="en-GB"/>
              </w:rPr>
              <w:t xml:space="preserve">  </w:t>
            </w:r>
            <w:r w:rsidRPr="005856D2">
              <w:rPr>
                <w:rFonts w:asciiTheme="minorHAnsi" w:hAnsiTheme="minorHAnsi"/>
                <w:sz w:val="18"/>
                <w:szCs w:val="18"/>
                <w:lang w:val="en-GB"/>
              </w:rPr>
              <w:t>Creative Commons</w:t>
            </w:r>
            <w:r w:rsidR="001A4AE0" w:rsidRPr="005856D2">
              <w:rPr>
                <w:rFonts w:asciiTheme="minorHAnsi" w:hAnsiTheme="minorHAnsi"/>
                <w:sz w:val="18"/>
                <w:szCs w:val="18"/>
                <w:lang w:val="en-GB"/>
              </w:rPr>
              <w:t xml:space="preserve"> BY-NC-SA 4.0</w:t>
            </w:r>
            <w:r w:rsidRPr="005856D2">
              <w:rPr>
                <w:rFonts w:asciiTheme="minorHAnsi" w:hAnsiTheme="minorHAnsi"/>
                <w:sz w:val="18"/>
                <w:szCs w:val="18"/>
                <w:lang w:val="en-GB"/>
              </w:rPr>
              <w:t xml:space="preserve"> </w:t>
            </w:r>
          </w:p>
          <w:p w:rsidR="00586966" w:rsidRPr="005856D2" w:rsidRDefault="00586966" w:rsidP="001270CD">
            <w:pPr>
              <w:pStyle w:val="Els-Abstract-Copyright"/>
              <w:rPr>
                <w:rFonts w:asciiTheme="minorHAnsi" w:hAnsiTheme="minorHAnsi"/>
                <w:sz w:val="18"/>
                <w:szCs w:val="18"/>
                <w:lang w:val="en-GB"/>
              </w:rPr>
            </w:pPr>
            <w:r w:rsidRPr="005856D2">
              <w:rPr>
                <w:rFonts w:asciiTheme="minorHAnsi" w:hAnsiTheme="minorHAnsi"/>
                <w:sz w:val="18"/>
                <w:szCs w:val="18"/>
                <w:lang w:val="en-GB"/>
              </w:rPr>
              <w:t>© 201</w:t>
            </w:r>
            <w:r w:rsidR="001270CD">
              <w:rPr>
                <w:rFonts w:asciiTheme="minorHAnsi" w:hAnsiTheme="minorHAnsi"/>
                <w:sz w:val="18"/>
                <w:szCs w:val="18"/>
                <w:lang w:val="en-GB"/>
              </w:rPr>
              <w:t>5</w:t>
            </w:r>
            <w:r w:rsidRPr="005856D2">
              <w:rPr>
                <w:rFonts w:asciiTheme="minorHAnsi" w:hAnsiTheme="minorHAnsi"/>
                <w:sz w:val="18"/>
                <w:szCs w:val="18"/>
                <w:lang w:val="en-GB"/>
              </w:rPr>
              <w:t xml:space="preserve"> Hosting by Procon Ltd. All rights reserved.   </w:t>
            </w:r>
          </w:p>
        </w:tc>
      </w:tr>
    </w:tbl>
    <w:p w:rsidR="00586966" w:rsidRDefault="00586966" w:rsidP="00586966">
      <w:pPr>
        <w:pStyle w:val="Els-body-text"/>
        <w:rPr>
          <w:lang w:val="en-GB"/>
        </w:rPr>
      </w:pPr>
    </w:p>
    <w:p w:rsidR="00633FF5" w:rsidRPr="005856D2" w:rsidRDefault="00633FF5" w:rsidP="00586966">
      <w:pPr>
        <w:pStyle w:val="Els-body-text"/>
        <w:rPr>
          <w:lang w:val="en-GB"/>
        </w:rPr>
      </w:pPr>
    </w:p>
    <w:p w:rsidR="00762430" w:rsidRPr="005856D2" w:rsidRDefault="00762430">
      <w:pPr>
        <w:rPr>
          <w:sz w:val="20"/>
          <w:szCs w:val="20"/>
          <w:lang w:val="en-GB"/>
        </w:rPr>
      </w:pPr>
    </w:p>
    <w:p w:rsidR="00762430" w:rsidRPr="005856D2" w:rsidRDefault="00762430">
      <w:pPr>
        <w:rPr>
          <w:lang w:val="en-GB"/>
        </w:rPr>
        <w:sectPr w:rsidR="00762430" w:rsidRPr="005856D2" w:rsidSect="00842AF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134" w:right="1134" w:bottom="1134" w:left="1134" w:header="709" w:footer="709" w:gutter="0"/>
          <w:pgNumType w:start="17"/>
          <w:cols w:space="708"/>
          <w:titlePg/>
          <w:docGrid w:linePitch="360"/>
        </w:sectPr>
      </w:pPr>
    </w:p>
    <w:p w:rsidR="00762430" w:rsidRPr="005856D2" w:rsidRDefault="00EE7AED" w:rsidP="00842AFC">
      <w:pPr>
        <w:pStyle w:val="Heading3"/>
        <w:spacing w:after="120" w:line="240" w:lineRule="auto"/>
        <w:rPr>
          <w:rFonts w:ascii="Calibri" w:hAnsi="Calibri"/>
          <w:color w:val="003366"/>
          <w:sz w:val="24"/>
          <w:szCs w:val="24"/>
          <w:lang w:val="en-GB"/>
        </w:rPr>
      </w:pPr>
      <w:r w:rsidRPr="005856D2">
        <w:rPr>
          <w:rFonts w:ascii="Calibri" w:hAnsi="Calibri"/>
          <w:color w:val="003366"/>
          <w:sz w:val="24"/>
          <w:szCs w:val="24"/>
          <w:lang w:val="en-GB"/>
        </w:rPr>
        <w:lastRenderedPageBreak/>
        <w:t xml:space="preserve">1. Main Text </w:t>
      </w:r>
    </w:p>
    <w:p w:rsidR="009941D2" w:rsidRDefault="009941D2" w:rsidP="00842AFC">
      <w:pPr>
        <w:spacing w:after="0" w:line="260" w:lineRule="exact"/>
        <w:jc w:val="both"/>
        <w:rPr>
          <w:lang w:val="en-GB"/>
        </w:rPr>
      </w:pPr>
      <w:r>
        <w:rPr>
          <w:lang w:val="en-GB"/>
        </w:rPr>
        <w:t xml:space="preserve">Commentaries are shorter articles, usually 3 to 5 pages (and no more than ten pages of length) and present an original critique on a paper, published in the Biomedical Data Journal and the authors’ response to such a critique. </w:t>
      </w:r>
    </w:p>
    <w:p w:rsidR="009941D2" w:rsidRDefault="009941D2" w:rsidP="009941D2">
      <w:pPr>
        <w:spacing w:after="0" w:line="260" w:lineRule="exact"/>
        <w:ind w:firstLine="284"/>
        <w:jc w:val="both"/>
        <w:rPr>
          <w:lang w:val="en-GB"/>
        </w:rPr>
      </w:pPr>
      <w:r>
        <w:rPr>
          <w:lang w:val="en-GB"/>
        </w:rPr>
        <w:t>Th</w:t>
      </w:r>
      <w:r w:rsidR="00633FF5">
        <w:rPr>
          <w:lang w:val="en-GB"/>
        </w:rPr>
        <w:t>is</w:t>
      </w:r>
      <w:r>
        <w:rPr>
          <w:lang w:val="en-GB"/>
        </w:rPr>
        <w:t xml:space="preserve"> section of the journal may include book reviews, presentation of research conducted by others, summary and findings of a workshop or a conference, </w:t>
      </w:r>
      <w:r w:rsidR="00D50088">
        <w:rPr>
          <w:lang w:val="en-GB"/>
        </w:rPr>
        <w:t>presentation of a project or a data repository relevant to the journal.</w:t>
      </w:r>
      <w:r>
        <w:rPr>
          <w:lang w:val="en-GB"/>
        </w:rPr>
        <w:t xml:space="preserve"> </w:t>
      </w:r>
    </w:p>
    <w:p w:rsidR="006D4D70" w:rsidRDefault="00633FF5" w:rsidP="009941D2">
      <w:pPr>
        <w:spacing w:after="0" w:line="260" w:lineRule="exact"/>
        <w:ind w:firstLine="284"/>
        <w:jc w:val="both"/>
        <w:rPr>
          <w:lang w:val="en-GB"/>
        </w:rPr>
      </w:pPr>
      <w:r>
        <w:rPr>
          <w:lang w:val="en-GB"/>
        </w:rPr>
        <w:t>The structure of a commentary is not fixed. Shorter paper may not even have subtitles.</w:t>
      </w:r>
    </w:p>
    <w:p w:rsidR="00762430" w:rsidRDefault="00EE7AED" w:rsidP="006D4D70">
      <w:pPr>
        <w:spacing w:after="0" w:line="260" w:lineRule="exact"/>
        <w:ind w:firstLine="284"/>
        <w:jc w:val="both"/>
        <w:rPr>
          <w:lang w:val="en-GB"/>
        </w:rPr>
      </w:pPr>
      <w:r w:rsidRPr="005856D2">
        <w:rPr>
          <w:lang w:val="en-GB"/>
        </w:rPr>
        <w:t xml:space="preserve">Further instructions for authors </w:t>
      </w:r>
      <w:r w:rsidR="00633FF5">
        <w:rPr>
          <w:lang w:val="en-GB"/>
        </w:rPr>
        <w:t>are the same as for a policy or modelling paper, presented</w:t>
      </w:r>
      <w:r w:rsidRPr="005856D2">
        <w:rPr>
          <w:lang w:val="en-GB"/>
        </w:rPr>
        <w:t xml:space="preserve"> </w:t>
      </w:r>
      <w:r w:rsidR="00633FF5">
        <w:rPr>
          <w:lang w:val="en-GB"/>
        </w:rPr>
        <w:t xml:space="preserve">in brief </w:t>
      </w:r>
      <w:r w:rsidRPr="005856D2">
        <w:rPr>
          <w:lang w:val="en-GB"/>
        </w:rPr>
        <w:t>below.</w:t>
      </w:r>
      <w:r w:rsidR="005856D2">
        <w:rPr>
          <w:rStyle w:val="EndnoteReference"/>
          <w:lang w:val="en-GB"/>
        </w:rPr>
        <w:endnoteReference w:id="1"/>
      </w:r>
    </w:p>
    <w:p w:rsidR="00C13F5B" w:rsidRPr="005856D2" w:rsidRDefault="00C13F5B" w:rsidP="00C13F5B">
      <w:pPr>
        <w:pStyle w:val="Heading4"/>
        <w:spacing w:before="120" w:after="60" w:line="240" w:lineRule="auto"/>
        <w:rPr>
          <w:rFonts w:asciiTheme="minorHAnsi" w:hAnsiTheme="minorHAnsi"/>
          <w:color w:val="003366"/>
          <w:lang w:val="en-GB"/>
        </w:rPr>
      </w:pPr>
      <w:r>
        <w:rPr>
          <w:rFonts w:asciiTheme="minorHAnsi" w:hAnsiTheme="minorHAnsi"/>
          <w:color w:val="003366"/>
          <w:lang w:val="en-GB"/>
        </w:rPr>
        <w:t>Spelling</w:t>
      </w:r>
    </w:p>
    <w:p w:rsidR="00C13F5B" w:rsidRDefault="00C13F5B" w:rsidP="00C13F5B">
      <w:pPr>
        <w:spacing w:after="0" w:line="260" w:lineRule="exact"/>
        <w:jc w:val="both"/>
        <w:rPr>
          <w:lang w:val="en-GB"/>
        </w:rPr>
      </w:pPr>
      <w:r>
        <w:rPr>
          <w:lang w:val="en-GB"/>
        </w:rPr>
        <w:t xml:space="preserve">Authors from the United States are welcome to use U.S. spelling. All other authors, please use consistently U.K. spelling. </w:t>
      </w:r>
    </w:p>
    <w:p w:rsidR="00842AFC" w:rsidRDefault="00C13F5B" w:rsidP="00C13F5B">
      <w:pPr>
        <w:spacing w:after="0" w:line="260" w:lineRule="exact"/>
        <w:ind w:firstLine="284"/>
        <w:jc w:val="both"/>
        <w:rPr>
          <w:lang w:val="en-GB"/>
        </w:rPr>
      </w:pPr>
      <w:r>
        <w:rPr>
          <w:lang w:val="en-GB"/>
        </w:rPr>
        <w:t>For referenced sources, use the title as given in the original publication.</w:t>
      </w:r>
    </w:p>
    <w:p w:rsidR="00EE7AED" w:rsidRPr="005856D2" w:rsidRDefault="00EE7AED" w:rsidP="00842AFC">
      <w:pPr>
        <w:pStyle w:val="Heading4"/>
        <w:spacing w:before="120" w:after="60" w:line="240" w:lineRule="auto"/>
        <w:rPr>
          <w:rFonts w:asciiTheme="minorHAnsi" w:hAnsiTheme="minorHAnsi"/>
          <w:color w:val="003366"/>
          <w:lang w:val="en-GB"/>
        </w:rPr>
      </w:pPr>
      <w:r w:rsidRPr="005856D2">
        <w:rPr>
          <w:rFonts w:asciiTheme="minorHAnsi" w:hAnsiTheme="minorHAnsi"/>
          <w:color w:val="003366"/>
          <w:lang w:val="en-GB"/>
        </w:rPr>
        <w:t>1.1 Structure</w:t>
      </w:r>
    </w:p>
    <w:p w:rsidR="00EE7AED" w:rsidRPr="005856D2" w:rsidRDefault="00EE7AED" w:rsidP="00842AFC">
      <w:pPr>
        <w:pStyle w:val="Els-NoIndent"/>
        <w:spacing w:line="260" w:lineRule="exact"/>
        <w:rPr>
          <w:rFonts w:asciiTheme="minorHAnsi" w:hAnsiTheme="minorHAnsi"/>
          <w:sz w:val="22"/>
          <w:szCs w:val="22"/>
          <w:lang w:val="en-GB"/>
        </w:rPr>
      </w:pPr>
      <w:r w:rsidRPr="005856D2">
        <w:rPr>
          <w:rFonts w:asciiTheme="minorHAnsi" w:hAnsiTheme="minorHAnsi"/>
          <w:sz w:val="22"/>
          <w:szCs w:val="22"/>
          <w:lang w:val="en-GB"/>
        </w:rPr>
        <w:t>Files must be in MS Word only and should be for</w:t>
      </w:r>
      <w:r w:rsidR="0091502B">
        <w:rPr>
          <w:rFonts w:asciiTheme="minorHAnsi" w:hAnsiTheme="minorHAnsi"/>
          <w:sz w:val="22"/>
          <w:szCs w:val="22"/>
          <w:lang w:val="en-GB"/>
        </w:rPr>
        <w:softHyphen/>
      </w:r>
      <w:r w:rsidRPr="005856D2">
        <w:rPr>
          <w:rFonts w:asciiTheme="minorHAnsi" w:hAnsiTheme="minorHAnsi"/>
          <w:sz w:val="22"/>
          <w:szCs w:val="22"/>
          <w:lang w:val="en-GB"/>
        </w:rPr>
        <w:t>matted for direct printing,</w:t>
      </w:r>
      <w:r w:rsidRPr="005856D2">
        <w:rPr>
          <w:rFonts w:asciiTheme="minorHAnsi" w:hAnsiTheme="minorHAnsi"/>
          <w:bCs/>
          <w:sz w:val="22"/>
          <w:szCs w:val="22"/>
          <w:lang w:val="en-GB" w:eastAsia="zh-CN"/>
        </w:rPr>
        <w:t xml:space="preserve"> using the MS Word </w:t>
      </w:r>
      <w:r w:rsidRPr="005856D2">
        <w:rPr>
          <w:rFonts w:asciiTheme="minorHAnsi" w:hAnsiTheme="minorHAnsi"/>
          <w:bCs/>
          <w:sz w:val="22"/>
          <w:szCs w:val="22"/>
          <w:lang w:val="en-GB" w:eastAsia="zh-CN"/>
        </w:rPr>
        <w:lastRenderedPageBreak/>
        <w:t>template provided</w:t>
      </w:r>
      <w:r w:rsidRPr="005856D2">
        <w:rPr>
          <w:rFonts w:asciiTheme="minorHAnsi" w:hAnsiTheme="minorHAnsi"/>
          <w:bCs/>
          <w:sz w:val="22"/>
          <w:szCs w:val="22"/>
          <w:lang w:val="en-GB"/>
        </w:rPr>
        <w:t>.</w:t>
      </w:r>
      <w:r w:rsidRPr="005856D2">
        <w:rPr>
          <w:rFonts w:asciiTheme="minorHAnsi" w:hAnsiTheme="minorHAnsi"/>
          <w:sz w:val="22"/>
          <w:szCs w:val="22"/>
          <w:lang w:val="en-GB"/>
        </w:rPr>
        <w:t xml:space="preserve"> Figures and tables should be embedded and not supplied separately.</w:t>
      </w:r>
      <w:r w:rsidR="005856D2">
        <w:rPr>
          <w:rStyle w:val="EndnoteReference"/>
          <w:rFonts w:asciiTheme="minorHAnsi" w:hAnsiTheme="minorHAnsi"/>
          <w:sz w:val="22"/>
          <w:szCs w:val="22"/>
          <w:lang w:val="en-GB"/>
        </w:rPr>
        <w:endnoteReference w:id="2"/>
      </w:r>
      <w:r w:rsidRPr="005856D2">
        <w:rPr>
          <w:rFonts w:asciiTheme="minorHAnsi" w:hAnsiTheme="minorHAnsi"/>
          <w:sz w:val="22"/>
          <w:szCs w:val="22"/>
          <w:lang w:val="en-GB"/>
        </w:rPr>
        <w:t xml:space="preserve"> </w:t>
      </w:r>
    </w:p>
    <w:p w:rsidR="00EE7AED" w:rsidRPr="005856D2" w:rsidRDefault="00633FF5" w:rsidP="00B72C5D">
      <w:pPr>
        <w:pStyle w:val="Els-body-text"/>
        <w:spacing w:line="260" w:lineRule="exact"/>
        <w:ind w:firstLine="284"/>
        <w:rPr>
          <w:rFonts w:asciiTheme="minorHAnsi" w:hAnsiTheme="minorHAnsi"/>
          <w:sz w:val="22"/>
          <w:szCs w:val="22"/>
          <w:lang w:val="en-GB"/>
        </w:rPr>
      </w:pPr>
      <w:r>
        <w:rPr>
          <w:rFonts w:asciiTheme="minorHAnsi" w:hAnsiTheme="minorHAnsi"/>
          <w:sz w:val="22"/>
          <w:szCs w:val="22"/>
          <w:lang w:val="en-GB"/>
        </w:rPr>
        <w:t xml:space="preserve">Place </w:t>
      </w:r>
      <w:r w:rsidR="00EE7AED" w:rsidRPr="005856D2">
        <w:rPr>
          <w:rFonts w:asciiTheme="minorHAnsi" w:hAnsiTheme="minorHAnsi"/>
          <w:sz w:val="22"/>
          <w:szCs w:val="22"/>
          <w:lang w:val="en-GB"/>
        </w:rPr>
        <w:t>acknowledgements in a separate section at the end of the article and do not include them on the title page, as a footnote to the title or otherwise.</w:t>
      </w:r>
    </w:p>
    <w:p w:rsidR="00762430" w:rsidRPr="005856D2" w:rsidRDefault="00EE7AED" w:rsidP="00290DB6">
      <w:pPr>
        <w:spacing w:after="60" w:line="260" w:lineRule="exact"/>
        <w:ind w:firstLine="284"/>
        <w:rPr>
          <w:lang w:val="en-GB"/>
        </w:rPr>
      </w:pPr>
      <w:r w:rsidRPr="005856D2">
        <w:rPr>
          <w:lang w:val="en-GB"/>
        </w:rPr>
        <w:t>Bulleted lists may be included and should look like this:</w:t>
      </w:r>
    </w:p>
    <w:p w:rsidR="00762430" w:rsidRPr="005856D2" w:rsidRDefault="00EE7AED" w:rsidP="004B09E6">
      <w:pPr>
        <w:pStyle w:val="ListParagraph"/>
        <w:numPr>
          <w:ilvl w:val="0"/>
          <w:numId w:val="2"/>
        </w:numPr>
        <w:spacing w:after="60" w:line="260" w:lineRule="exact"/>
        <w:ind w:left="284" w:hanging="284"/>
        <w:jc w:val="both"/>
        <w:rPr>
          <w:lang w:val="en-GB"/>
        </w:rPr>
      </w:pPr>
      <w:r w:rsidRPr="005856D2">
        <w:rPr>
          <w:lang w:val="en-GB"/>
        </w:rPr>
        <w:t>First point</w:t>
      </w:r>
    </w:p>
    <w:p w:rsidR="00EE7AED" w:rsidRPr="005856D2" w:rsidRDefault="00EE7AED" w:rsidP="004B09E6">
      <w:pPr>
        <w:pStyle w:val="ListParagraph"/>
        <w:numPr>
          <w:ilvl w:val="0"/>
          <w:numId w:val="2"/>
        </w:numPr>
        <w:spacing w:after="60" w:line="260" w:lineRule="exact"/>
        <w:ind w:left="284" w:hanging="284"/>
        <w:jc w:val="both"/>
        <w:rPr>
          <w:lang w:val="en-GB"/>
        </w:rPr>
      </w:pPr>
      <w:r w:rsidRPr="005856D2">
        <w:rPr>
          <w:lang w:val="en-GB"/>
        </w:rPr>
        <w:t>Second point</w:t>
      </w:r>
    </w:p>
    <w:p w:rsidR="00EE7AED" w:rsidRPr="005856D2" w:rsidRDefault="00EE7AED" w:rsidP="004B09E6">
      <w:pPr>
        <w:pStyle w:val="ListParagraph"/>
        <w:numPr>
          <w:ilvl w:val="0"/>
          <w:numId w:val="2"/>
        </w:numPr>
        <w:spacing w:after="60" w:line="260" w:lineRule="exact"/>
        <w:ind w:left="284" w:hanging="284"/>
        <w:jc w:val="both"/>
        <w:rPr>
          <w:lang w:val="en-GB"/>
        </w:rPr>
      </w:pPr>
      <w:r w:rsidRPr="005856D2">
        <w:rPr>
          <w:lang w:val="en-GB"/>
        </w:rPr>
        <w:t>And so on</w:t>
      </w:r>
    </w:p>
    <w:p w:rsidR="00EE7AED" w:rsidRPr="005856D2" w:rsidRDefault="00EE7AED" w:rsidP="00290DB6">
      <w:pPr>
        <w:pStyle w:val="ListParagraph"/>
        <w:numPr>
          <w:ilvl w:val="0"/>
          <w:numId w:val="2"/>
        </w:numPr>
        <w:spacing w:after="60" w:line="260" w:lineRule="exact"/>
        <w:ind w:left="284" w:hanging="284"/>
        <w:jc w:val="both"/>
        <w:rPr>
          <w:lang w:val="en-GB"/>
        </w:rPr>
      </w:pPr>
      <w:r w:rsidRPr="005856D2">
        <w:rPr>
          <w:lang w:val="en-GB"/>
        </w:rPr>
        <w:t>Last bullet point.</w:t>
      </w:r>
    </w:p>
    <w:p w:rsidR="00EE7AED" w:rsidRPr="005856D2" w:rsidRDefault="001412EA" w:rsidP="00B72C5D">
      <w:pPr>
        <w:spacing w:after="0" w:line="260" w:lineRule="exact"/>
        <w:ind w:firstLine="284"/>
        <w:jc w:val="both"/>
        <w:rPr>
          <w:lang w:val="en-GB"/>
        </w:rPr>
      </w:pPr>
      <w:r w:rsidRPr="005856D2">
        <w:rPr>
          <w:lang w:val="en-GB"/>
        </w:rPr>
        <w:t xml:space="preserve">Page </w:t>
      </w:r>
      <w:r w:rsidR="009A1884" w:rsidRPr="005856D2">
        <w:rPr>
          <w:lang w:val="en-GB"/>
        </w:rPr>
        <w:t xml:space="preserve">numbers will be added </w:t>
      </w:r>
      <w:r>
        <w:rPr>
          <w:lang w:val="en-GB"/>
        </w:rPr>
        <w:t>by the publisher</w:t>
      </w:r>
      <w:r w:rsidR="009A1884" w:rsidRPr="005856D2">
        <w:rPr>
          <w:lang w:val="en-GB"/>
        </w:rPr>
        <w:t xml:space="preserve">. </w:t>
      </w:r>
    </w:p>
    <w:p w:rsidR="00EE7AED" w:rsidRPr="005856D2" w:rsidRDefault="009A1884" w:rsidP="00842AFC">
      <w:pPr>
        <w:pStyle w:val="Heading4"/>
        <w:spacing w:before="120" w:after="60" w:line="240" w:lineRule="auto"/>
        <w:rPr>
          <w:rFonts w:ascii="Calibri" w:hAnsi="Calibri"/>
          <w:color w:val="003366"/>
          <w:lang w:val="en-GB"/>
        </w:rPr>
      </w:pPr>
      <w:r w:rsidRPr="005856D2">
        <w:rPr>
          <w:rFonts w:ascii="Calibri" w:hAnsi="Calibri"/>
          <w:color w:val="003366"/>
          <w:lang w:val="en-GB"/>
        </w:rPr>
        <w:t>1.2. Tables</w:t>
      </w:r>
    </w:p>
    <w:p w:rsidR="009A1884" w:rsidRDefault="009A1884" w:rsidP="00B72C5D">
      <w:pPr>
        <w:spacing w:after="0" w:line="260" w:lineRule="exact"/>
        <w:jc w:val="both"/>
        <w:rPr>
          <w:lang w:val="en-GB"/>
        </w:rPr>
      </w:pPr>
      <w:r w:rsidRPr="005856D2">
        <w:rPr>
          <w:lang w:val="en-GB"/>
        </w:rPr>
        <w:t>All tables should be numbered with Arabic nu</w:t>
      </w:r>
      <w:r w:rsidR="0091502B">
        <w:rPr>
          <w:lang w:val="en-GB"/>
        </w:rPr>
        <w:softHyphen/>
      </w:r>
      <w:r w:rsidRPr="005856D2">
        <w:rPr>
          <w:lang w:val="en-GB"/>
        </w:rPr>
        <w:t>merals. Every table should have a caption. Head</w:t>
      </w:r>
      <w:r w:rsidR="0091502B">
        <w:rPr>
          <w:lang w:val="en-GB"/>
        </w:rPr>
        <w:softHyphen/>
      </w:r>
      <w:r w:rsidRPr="005856D2">
        <w:rPr>
          <w:lang w:val="en-GB"/>
        </w:rPr>
        <w:t>ings should be placed above tables, left justified. Only horizontal lines should be used within a ta</w:t>
      </w:r>
      <w:r w:rsidR="0091502B">
        <w:rPr>
          <w:lang w:val="en-GB"/>
        </w:rPr>
        <w:softHyphen/>
      </w:r>
      <w:r w:rsidRPr="005856D2">
        <w:rPr>
          <w:lang w:val="en-GB"/>
        </w:rPr>
        <w:t>ble, to distinguish the column headings from the body of the table, and immediately above and below the table. Tables must be embedded into the text and not supplied separately. Below is an example which the authors may find useful.</w:t>
      </w:r>
    </w:p>
    <w:p w:rsidR="001412EA" w:rsidRPr="005856D2" w:rsidRDefault="001412EA" w:rsidP="001412EA">
      <w:pPr>
        <w:spacing w:after="0" w:line="260" w:lineRule="exact"/>
        <w:ind w:firstLine="284"/>
        <w:jc w:val="both"/>
        <w:rPr>
          <w:lang w:val="en-GB"/>
        </w:rPr>
      </w:pPr>
      <w:r>
        <w:rPr>
          <w:lang w:val="en-GB"/>
        </w:rPr>
        <w:t xml:space="preserve">If the table is too large to fit within the column, create a new section by inserting two continuous section breaks and select one-column layout for this section. </w:t>
      </w:r>
    </w:p>
    <w:p w:rsidR="00762430" w:rsidRPr="00483B91" w:rsidRDefault="00B72C5D" w:rsidP="00633FF5">
      <w:pPr>
        <w:pStyle w:val="Caption"/>
        <w:keepNext/>
        <w:rPr>
          <w:color w:val="003366"/>
          <w:sz w:val="20"/>
          <w:szCs w:val="20"/>
          <w:lang w:val="en-GB"/>
        </w:rPr>
      </w:pPr>
      <w:proofErr w:type="gramStart"/>
      <w:r w:rsidRPr="00483B91">
        <w:rPr>
          <w:color w:val="003366"/>
          <w:sz w:val="20"/>
          <w:szCs w:val="20"/>
          <w:lang w:val="en-GB"/>
        </w:rPr>
        <w:lastRenderedPageBreak/>
        <w:t xml:space="preserve">Table </w:t>
      </w:r>
      <w:r w:rsidR="009669D9" w:rsidRPr="00483B91">
        <w:rPr>
          <w:color w:val="003366"/>
          <w:sz w:val="20"/>
          <w:szCs w:val="20"/>
          <w:lang w:val="en-GB"/>
        </w:rPr>
        <w:fldChar w:fldCharType="begin"/>
      </w:r>
      <w:r w:rsidR="009669D9" w:rsidRPr="00483B91">
        <w:rPr>
          <w:color w:val="003366"/>
          <w:sz w:val="20"/>
          <w:szCs w:val="20"/>
          <w:lang w:val="en-GB"/>
        </w:rPr>
        <w:instrText xml:space="preserve"> SEQ Table \* ARABIC </w:instrText>
      </w:r>
      <w:r w:rsidR="009669D9" w:rsidRPr="00483B91">
        <w:rPr>
          <w:color w:val="003366"/>
          <w:sz w:val="20"/>
          <w:szCs w:val="20"/>
          <w:lang w:val="en-GB"/>
        </w:rPr>
        <w:fldChar w:fldCharType="separate"/>
      </w:r>
      <w:r w:rsidR="00842AFC">
        <w:rPr>
          <w:noProof/>
          <w:color w:val="003366"/>
          <w:sz w:val="20"/>
          <w:szCs w:val="20"/>
          <w:lang w:val="en-GB"/>
        </w:rPr>
        <w:t>1</w:t>
      </w:r>
      <w:r w:rsidR="009669D9" w:rsidRPr="00483B91">
        <w:rPr>
          <w:noProof/>
          <w:color w:val="003366"/>
          <w:sz w:val="20"/>
          <w:szCs w:val="20"/>
          <w:lang w:val="en-GB"/>
        </w:rPr>
        <w:fldChar w:fldCharType="end"/>
      </w:r>
      <w:r w:rsidRPr="00483B91">
        <w:rPr>
          <w:color w:val="003366"/>
          <w:sz w:val="20"/>
          <w:szCs w:val="20"/>
          <w:lang w:val="en-GB"/>
        </w:rPr>
        <w:t>.</w:t>
      </w:r>
      <w:proofErr w:type="gramEnd"/>
      <w:r w:rsidRPr="00483B91">
        <w:rPr>
          <w:color w:val="003366"/>
          <w:sz w:val="20"/>
          <w:szCs w:val="20"/>
          <w:lang w:val="en-GB"/>
        </w:rPr>
        <w:t xml:space="preserve"> </w:t>
      </w:r>
      <w:proofErr w:type="gramStart"/>
      <w:r w:rsidRPr="00483B91">
        <w:rPr>
          <w:color w:val="003366"/>
          <w:sz w:val="20"/>
          <w:szCs w:val="20"/>
          <w:lang w:val="en-GB"/>
        </w:rPr>
        <w:t>An example of a table.</w:t>
      </w:r>
      <w:proofErr w:type="gramEnd"/>
    </w:p>
    <w:tbl>
      <w:tblPr>
        <w:tblW w:w="0" w:type="auto"/>
        <w:jc w:val="center"/>
        <w:tblInd w:w="53" w:type="dxa"/>
        <w:tblLook w:val="01E0" w:firstRow="1" w:lastRow="1" w:firstColumn="1" w:lastColumn="1" w:noHBand="0" w:noVBand="0"/>
      </w:tblPr>
      <w:tblGrid>
        <w:gridCol w:w="1878"/>
        <w:gridCol w:w="1276"/>
        <w:gridCol w:w="1190"/>
      </w:tblGrid>
      <w:tr w:rsidR="00B72C5D" w:rsidRPr="005856D2" w:rsidTr="00483B91">
        <w:trPr>
          <w:jc w:val="center"/>
        </w:trPr>
        <w:tc>
          <w:tcPr>
            <w:tcW w:w="1878" w:type="dxa"/>
            <w:tcBorders>
              <w:top w:val="single" w:sz="4" w:space="0" w:color="auto"/>
              <w:bottom w:val="single" w:sz="4" w:space="0" w:color="auto"/>
            </w:tcBorders>
          </w:tcPr>
          <w:p w:rsidR="00B72C5D" w:rsidRPr="005856D2" w:rsidRDefault="00B72C5D" w:rsidP="00A726AA">
            <w:pPr>
              <w:pStyle w:val="Els-table-col-head"/>
              <w:rPr>
                <w:rFonts w:asciiTheme="minorHAnsi" w:hAnsiTheme="minorHAnsi"/>
                <w:sz w:val="18"/>
                <w:szCs w:val="18"/>
                <w:lang w:val="en-GB"/>
              </w:rPr>
            </w:pPr>
            <w:r w:rsidRPr="005856D2">
              <w:rPr>
                <w:rFonts w:asciiTheme="minorHAnsi" w:hAnsiTheme="minorHAnsi"/>
                <w:sz w:val="18"/>
                <w:szCs w:val="18"/>
                <w:lang w:val="en-GB"/>
              </w:rPr>
              <w:t>An example of a col</w:t>
            </w:r>
            <w:r w:rsidR="0091502B">
              <w:rPr>
                <w:rFonts w:asciiTheme="minorHAnsi" w:hAnsiTheme="minorHAnsi"/>
                <w:sz w:val="18"/>
                <w:szCs w:val="18"/>
                <w:lang w:val="en-GB"/>
              </w:rPr>
              <w:softHyphen/>
            </w:r>
            <w:r w:rsidRPr="005856D2">
              <w:rPr>
                <w:rFonts w:asciiTheme="minorHAnsi" w:hAnsiTheme="minorHAnsi"/>
                <w:sz w:val="18"/>
                <w:szCs w:val="18"/>
                <w:lang w:val="en-GB"/>
              </w:rPr>
              <w:t>umn heading</w:t>
            </w:r>
          </w:p>
        </w:tc>
        <w:tc>
          <w:tcPr>
            <w:tcW w:w="1276" w:type="dxa"/>
            <w:tcBorders>
              <w:top w:val="single" w:sz="4" w:space="0" w:color="auto"/>
              <w:bottom w:val="single" w:sz="4" w:space="0" w:color="auto"/>
            </w:tcBorders>
          </w:tcPr>
          <w:p w:rsidR="00B72C5D" w:rsidRPr="005856D2" w:rsidRDefault="00B72C5D" w:rsidP="00A726AA">
            <w:pPr>
              <w:pStyle w:val="Els-table-col-head"/>
              <w:jc w:val="center"/>
              <w:rPr>
                <w:rFonts w:asciiTheme="minorHAnsi" w:hAnsiTheme="minorHAnsi"/>
                <w:sz w:val="18"/>
                <w:szCs w:val="18"/>
                <w:lang w:val="en-GB"/>
              </w:rPr>
            </w:pPr>
            <w:r w:rsidRPr="005856D2">
              <w:rPr>
                <w:rFonts w:asciiTheme="minorHAnsi" w:hAnsiTheme="minorHAnsi"/>
                <w:sz w:val="18"/>
                <w:szCs w:val="18"/>
                <w:lang w:val="en-GB"/>
              </w:rPr>
              <w:t>Column A (</w:t>
            </w:r>
            <w:r w:rsidRPr="005856D2">
              <w:rPr>
                <w:rFonts w:asciiTheme="minorHAnsi" w:hAnsiTheme="minorHAnsi"/>
                <w:i/>
                <w:sz w:val="18"/>
                <w:szCs w:val="18"/>
                <w:lang w:val="en-GB"/>
              </w:rPr>
              <w:t>t</w:t>
            </w:r>
            <w:r w:rsidRPr="005856D2">
              <w:rPr>
                <w:rFonts w:asciiTheme="minorHAnsi" w:hAnsiTheme="minorHAnsi"/>
                <w:sz w:val="18"/>
                <w:szCs w:val="18"/>
                <w:lang w:val="en-GB"/>
              </w:rPr>
              <w:t>)</w:t>
            </w:r>
          </w:p>
        </w:tc>
        <w:tc>
          <w:tcPr>
            <w:tcW w:w="1190" w:type="dxa"/>
            <w:tcBorders>
              <w:top w:val="single" w:sz="4" w:space="0" w:color="auto"/>
              <w:bottom w:val="single" w:sz="4" w:space="0" w:color="auto"/>
            </w:tcBorders>
          </w:tcPr>
          <w:p w:rsidR="00B72C5D" w:rsidRPr="005856D2" w:rsidRDefault="00B72C5D" w:rsidP="00A726AA">
            <w:pPr>
              <w:pStyle w:val="Els-table-col-head"/>
              <w:jc w:val="center"/>
              <w:rPr>
                <w:rFonts w:asciiTheme="minorHAnsi" w:hAnsiTheme="minorHAnsi"/>
                <w:sz w:val="18"/>
                <w:szCs w:val="18"/>
                <w:lang w:val="en-GB"/>
              </w:rPr>
            </w:pPr>
            <w:r w:rsidRPr="005856D2">
              <w:rPr>
                <w:rFonts w:asciiTheme="minorHAnsi" w:hAnsiTheme="minorHAnsi"/>
                <w:sz w:val="18"/>
                <w:szCs w:val="18"/>
                <w:lang w:val="en-GB"/>
              </w:rPr>
              <w:t>Column B (</w:t>
            </w:r>
            <w:r w:rsidRPr="005856D2">
              <w:rPr>
                <w:rFonts w:asciiTheme="minorHAnsi" w:hAnsiTheme="minorHAnsi"/>
                <w:i/>
                <w:iCs/>
                <w:sz w:val="18"/>
                <w:szCs w:val="18"/>
                <w:lang w:val="en-GB"/>
              </w:rPr>
              <w:t>t</w:t>
            </w:r>
            <w:r w:rsidRPr="005856D2">
              <w:rPr>
                <w:rFonts w:asciiTheme="minorHAnsi" w:hAnsiTheme="minorHAnsi"/>
                <w:sz w:val="18"/>
                <w:szCs w:val="18"/>
                <w:lang w:val="en-GB"/>
              </w:rPr>
              <w:t>)</w:t>
            </w:r>
          </w:p>
        </w:tc>
      </w:tr>
      <w:tr w:rsidR="00B72C5D" w:rsidRPr="005856D2" w:rsidTr="00483B91">
        <w:trPr>
          <w:jc w:val="center"/>
        </w:trPr>
        <w:tc>
          <w:tcPr>
            <w:tcW w:w="1878" w:type="dxa"/>
            <w:tcBorders>
              <w:top w:val="single" w:sz="4" w:space="0" w:color="auto"/>
            </w:tcBorders>
          </w:tcPr>
          <w:p w:rsidR="00B72C5D" w:rsidRPr="005856D2" w:rsidRDefault="00B72C5D" w:rsidP="00C41946">
            <w:pPr>
              <w:pStyle w:val="Els-table-text"/>
              <w:spacing w:before="60" w:after="60" w:line="220" w:lineRule="exact"/>
              <w:jc w:val="both"/>
              <w:rPr>
                <w:rFonts w:asciiTheme="minorHAnsi" w:hAnsiTheme="minorHAnsi"/>
                <w:sz w:val="18"/>
                <w:szCs w:val="18"/>
                <w:lang w:val="en-GB"/>
              </w:rPr>
            </w:pPr>
            <w:r w:rsidRPr="005856D2">
              <w:rPr>
                <w:rFonts w:asciiTheme="minorHAnsi" w:hAnsiTheme="minorHAnsi"/>
                <w:sz w:val="18"/>
                <w:szCs w:val="18"/>
                <w:lang w:val="en-GB"/>
              </w:rPr>
              <w:t>And an entry</w:t>
            </w:r>
          </w:p>
        </w:tc>
        <w:tc>
          <w:tcPr>
            <w:tcW w:w="1276" w:type="dxa"/>
            <w:tcBorders>
              <w:top w:val="single" w:sz="4" w:space="0" w:color="auto"/>
            </w:tcBorders>
          </w:tcPr>
          <w:p w:rsidR="00B72C5D" w:rsidRPr="005856D2" w:rsidRDefault="00B72C5D" w:rsidP="00C41946">
            <w:pPr>
              <w:pStyle w:val="Els-table-text"/>
              <w:spacing w:before="60" w:after="60" w:line="220" w:lineRule="exact"/>
              <w:jc w:val="center"/>
              <w:rPr>
                <w:rFonts w:asciiTheme="minorHAnsi" w:hAnsiTheme="minorHAnsi"/>
                <w:sz w:val="18"/>
                <w:szCs w:val="18"/>
                <w:lang w:val="en-GB"/>
              </w:rPr>
            </w:pPr>
            <w:r w:rsidRPr="005856D2">
              <w:rPr>
                <w:rFonts w:asciiTheme="minorHAnsi" w:hAnsiTheme="minorHAnsi"/>
                <w:sz w:val="18"/>
                <w:szCs w:val="18"/>
                <w:lang w:val="en-GB"/>
              </w:rPr>
              <w:t>1</w:t>
            </w:r>
          </w:p>
        </w:tc>
        <w:tc>
          <w:tcPr>
            <w:tcW w:w="1190" w:type="dxa"/>
            <w:tcBorders>
              <w:top w:val="single" w:sz="4" w:space="0" w:color="auto"/>
            </w:tcBorders>
          </w:tcPr>
          <w:p w:rsidR="00B72C5D" w:rsidRPr="005856D2" w:rsidRDefault="00B72C5D" w:rsidP="00C41946">
            <w:pPr>
              <w:pStyle w:val="Els-table-text"/>
              <w:spacing w:before="60" w:after="60" w:line="220" w:lineRule="exact"/>
              <w:jc w:val="center"/>
              <w:rPr>
                <w:rFonts w:asciiTheme="minorHAnsi" w:hAnsiTheme="minorHAnsi"/>
                <w:sz w:val="18"/>
                <w:szCs w:val="18"/>
                <w:lang w:val="en-GB"/>
              </w:rPr>
            </w:pPr>
            <w:r w:rsidRPr="005856D2">
              <w:rPr>
                <w:rFonts w:asciiTheme="minorHAnsi" w:hAnsiTheme="minorHAnsi"/>
                <w:sz w:val="18"/>
                <w:szCs w:val="18"/>
                <w:lang w:val="en-GB"/>
              </w:rPr>
              <w:t>2</w:t>
            </w:r>
          </w:p>
        </w:tc>
      </w:tr>
      <w:tr w:rsidR="00B72C5D" w:rsidRPr="005856D2" w:rsidTr="00483B91">
        <w:trPr>
          <w:jc w:val="center"/>
        </w:trPr>
        <w:tc>
          <w:tcPr>
            <w:tcW w:w="1878" w:type="dxa"/>
          </w:tcPr>
          <w:p w:rsidR="00B72C5D" w:rsidRPr="005856D2" w:rsidRDefault="00B72C5D" w:rsidP="00C41946">
            <w:pPr>
              <w:pStyle w:val="Els-table-text"/>
              <w:spacing w:before="60" w:after="60" w:line="220" w:lineRule="exact"/>
              <w:jc w:val="both"/>
              <w:rPr>
                <w:rFonts w:asciiTheme="minorHAnsi" w:hAnsiTheme="minorHAnsi"/>
                <w:sz w:val="18"/>
                <w:szCs w:val="18"/>
                <w:lang w:val="en-GB"/>
              </w:rPr>
            </w:pPr>
            <w:r w:rsidRPr="005856D2">
              <w:rPr>
                <w:rFonts w:asciiTheme="minorHAnsi" w:hAnsiTheme="minorHAnsi"/>
                <w:sz w:val="18"/>
                <w:szCs w:val="18"/>
                <w:lang w:val="en-GB"/>
              </w:rPr>
              <w:t>And another entry</w:t>
            </w:r>
          </w:p>
        </w:tc>
        <w:tc>
          <w:tcPr>
            <w:tcW w:w="1276" w:type="dxa"/>
          </w:tcPr>
          <w:p w:rsidR="00B72C5D" w:rsidRPr="005856D2" w:rsidRDefault="00B72C5D" w:rsidP="00C41946">
            <w:pPr>
              <w:pStyle w:val="Els-table-text"/>
              <w:spacing w:before="60" w:after="60" w:line="220" w:lineRule="exact"/>
              <w:jc w:val="center"/>
              <w:rPr>
                <w:rFonts w:asciiTheme="minorHAnsi" w:hAnsiTheme="minorHAnsi"/>
                <w:sz w:val="18"/>
                <w:szCs w:val="18"/>
                <w:lang w:val="en-GB"/>
              </w:rPr>
            </w:pPr>
            <w:r w:rsidRPr="005856D2">
              <w:rPr>
                <w:rFonts w:asciiTheme="minorHAnsi" w:hAnsiTheme="minorHAnsi"/>
                <w:sz w:val="18"/>
                <w:szCs w:val="18"/>
                <w:lang w:val="en-GB"/>
              </w:rPr>
              <w:t>3</w:t>
            </w:r>
          </w:p>
        </w:tc>
        <w:tc>
          <w:tcPr>
            <w:tcW w:w="1190" w:type="dxa"/>
          </w:tcPr>
          <w:p w:rsidR="00B72C5D" w:rsidRPr="005856D2" w:rsidRDefault="00B72C5D" w:rsidP="00C41946">
            <w:pPr>
              <w:pStyle w:val="Els-table-text"/>
              <w:spacing w:before="60" w:after="60" w:line="220" w:lineRule="exact"/>
              <w:jc w:val="center"/>
              <w:rPr>
                <w:rFonts w:asciiTheme="minorHAnsi" w:hAnsiTheme="minorHAnsi"/>
                <w:sz w:val="18"/>
                <w:szCs w:val="18"/>
                <w:lang w:val="en-GB"/>
              </w:rPr>
            </w:pPr>
            <w:r w:rsidRPr="005856D2">
              <w:rPr>
                <w:rFonts w:asciiTheme="minorHAnsi" w:hAnsiTheme="minorHAnsi"/>
                <w:sz w:val="18"/>
                <w:szCs w:val="18"/>
                <w:lang w:val="en-GB"/>
              </w:rPr>
              <w:t>4</w:t>
            </w:r>
          </w:p>
        </w:tc>
      </w:tr>
      <w:tr w:rsidR="00B72C5D" w:rsidRPr="005856D2" w:rsidTr="00483B91">
        <w:trPr>
          <w:jc w:val="center"/>
        </w:trPr>
        <w:tc>
          <w:tcPr>
            <w:tcW w:w="1878" w:type="dxa"/>
            <w:tcBorders>
              <w:bottom w:val="single" w:sz="4" w:space="0" w:color="auto"/>
            </w:tcBorders>
          </w:tcPr>
          <w:p w:rsidR="00B72C5D" w:rsidRPr="005856D2" w:rsidRDefault="00B72C5D" w:rsidP="00C41946">
            <w:pPr>
              <w:pStyle w:val="Els-table-text"/>
              <w:spacing w:before="60" w:after="60" w:line="220" w:lineRule="exact"/>
              <w:jc w:val="both"/>
              <w:rPr>
                <w:rFonts w:asciiTheme="minorHAnsi" w:hAnsiTheme="minorHAnsi"/>
                <w:sz w:val="18"/>
                <w:szCs w:val="18"/>
                <w:lang w:val="en-GB"/>
              </w:rPr>
            </w:pPr>
            <w:r w:rsidRPr="005856D2">
              <w:rPr>
                <w:rFonts w:asciiTheme="minorHAnsi" w:hAnsiTheme="minorHAnsi"/>
                <w:sz w:val="18"/>
                <w:szCs w:val="18"/>
                <w:lang w:val="en-GB"/>
              </w:rPr>
              <w:t>And another entry</w:t>
            </w:r>
          </w:p>
        </w:tc>
        <w:tc>
          <w:tcPr>
            <w:tcW w:w="1276" w:type="dxa"/>
            <w:tcBorders>
              <w:bottom w:val="single" w:sz="4" w:space="0" w:color="auto"/>
            </w:tcBorders>
          </w:tcPr>
          <w:p w:rsidR="00B72C5D" w:rsidRPr="005856D2" w:rsidRDefault="00B72C5D" w:rsidP="00C41946">
            <w:pPr>
              <w:pStyle w:val="Els-table-text"/>
              <w:spacing w:before="60" w:after="60" w:line="220" w:lineRule="exact"/>
              <w:jc w:val="center"/>
              <w:rPr>
                <w:rFonts w:asciiTheme="minorHAnsi" w:hAnsiTheme="minorHAnsi"/>
                <w:sz w:val="18"/>
                <w:szCs w:val="18"/>
                <w:lang w:val="en-GB"/>
              </w:rPr>
            </w:pPr>
            <w:r w:rsidRPr="005856D2">
              <w:rPr>
                <w:rFonts w:asciiTheme="minorHAnsi" w:hAnsiTheme="minorHAnsi"/>
                <w:sz w:val="18"/>
                <w:szCs w:val="18"/>
                <w:lang w:val="en-GB"/>
              </w:rPr>
              <w:t>5</w:t>
            </w:r>
          </w:p>
        </w:tc>
        <w:tc>
          <w:tcPr>
            <w:tcW w:w="1190" w:type="dxa"/>
            <w:tcBorders>
              <w:bottom w:val="single" w:sz="4" w:space="0" w:color="auto"/>
            </w:tcBorders>
          </w:tcPr>
          <w:p w:rsidR="00B72C5D" w:rsidRPr="005856D2" w:rsidRDefault="00B72C5D" w:rsidP="00C41946">
            <w:pPr>
              <w:pStyle w:val="Els-table-text"/>
              <w:spacing w:before="60" w:after="60" w:line="220" w:lineRule="exact"/>
              <w:jc w:val="center"/>
              <w:rPr>
                <w:rFonts w:asciiTheme="minorHAnsi" w:hAnsiTheme="minorHAnsi"/>
                <w:sz w:val="18"/>
                <w:szCs w:val="18"/>
                <w:lang w:val="en-GB"/>
              </w:rPr>
            </w:pPr>
            <w:r w:rsidRPr="005856D2">
              <w:rPr>
                <w:rFonts w:asciiTheme="minorHAnsi" w:hAnsiTheme="minorHAnsi"/>
                <w:sz w:val="18"/>
                <w:szCs w:val="18"/>
                <w:lang w:val="en-GB"/>
              </w:rPr>
              <w:t>6</w:t>
            </w:r>
          </w:p>
        </w:tc>
      </w:tr>
    </w:tbl>
    <w:p w:rsidR="005647E1" w:rsidRPr="005856D2" w:rsidRDefault="005647E1" w:rsidP="00B72C5D">
      <w:pPr>
        <w:spacing w:after="0" w:line="260" w:lineRule="exact"/>
        <w:jc w:val="both"/>
        <w:rPr>
          <w:sz w:val="20"/>
          <w:szCs w:val="20"/>
          <w:lang w:val="en-GB"/>
        </w:rPr>
      </w:pPr>
    </w:p>
    <w:p w:rsidR="002B2E75" w:rsidRPr="005856D2" w:rsidRDefault="00C41946" w:rsidP="002B2E75">
      <w:pPr>
        <w:pStyle w:val="Heading4"/>
        <w:spacing w:before="120" w:after="60" w:line="240" w:lineRule="auto"/>
        <w:rPr>
          <w:rFonts w:asciiTheme="minorHAnsi" w:hAnsiTheme="minorHAnsi"/>
          <w:color w:val="003366"/>
          <w:lang w:val="en-GB"/>
        </w:rPr>
      </w:pPr>
      <w:r>
        <w:rPr>
          <w:rFonts w:asciiTheme="minorHAnsi" w:hAnsiTheme="minorHAnsi"/>
          <w:color w:val="003366"/>
          <w:lang w:val="en-GB"/>
        </w:rPr>
        <w:t>1.3</w:t>
      </w:r>
      <w:r w:rsidR="002B2E75" w:rsidRPr="002B2E75">
        <w:rPr>
          <w:rFonts w:asciiTheme="minorHAnsi" w:hAnsiTheme="minorHAnsi"/>
          <w:color w:val="003366"/>
          <w:lang w:val="en-GB"/>
        </w:rPr>
        <w:t>. Charts, figures, photos</w:t>
      </w:r>
    </w:p>
    <w:p w:rsidR="002B2E75" w:rsidRPr="00E95D39" w:rsidRDefault="002B2E75" w:rsidP="002B2E75">
      <w:pPr>
        <w:spacing w:after="0" w:line="260" w:lineRule="exact"/>
        <w:jc w:val="both"/>
      </w:pPr>
      <w:r w:rsidRPr="005856D2">
        <w:rPr>
          <w:lang w:val="en-GB"/>
        </w:rPr>
        <w:t>All figures should be numbered with Arabic nu</w:t>
      </w:r>
      <w:r w:rsidR="0091502B">
        <w:rPr>
          <w:lang w:val="en-GB"/>
        </w:rPr>
        <w:softHyphen/>
      </w:r>
      <w:r w:rsidRPr="005856D2">
        <w:rPr>
          <w:lang w:val="en-GB"/>
        </w:rPr>
        <w:t>merals (1</w:t>
      </w:r>
      <w:proofErr w:type="gramStart"/>
      <w:r w:rsidRPr="005856D2">
        <w:rPr>
          <w:lang w:val="en-GB"/>
        </w:rPr>
        <w:t>,2,3</w:t>
      </w:r>
      <w:proofErr w:type="gramEnd"/>
      <w:r w:rsidRPr="005856D2">
        <w:rPr>
          <w:lang w:val="en-GB"/>
        </w:rPr>
        <w:t>,….). Every figure should have a cap</w:t>
      </w:r>
      <w:r w:rsidR="0091502B">
        <w:rPr>
          <w:lang w:val="en-GB"/>
        </w:rPr>
        <w:softHyphen/>
      </w:r>
      <w:r w:rsidRPr="005856D2">
        <w:rPr>
          <w:lang w:val="en-GB"/>
        </w:rPr>
        <w:t>tion. All photographs, schemas, graphs and dia</w:t>
      </w:r>
      <w:r w:rsidR="0091502B">
        <w:rPr>
          <w:lang w:val="en-GB"/>
        </w:rPr>
        <w:softHyphen/>
      </w:r>
      <w:r w:rsidRPr="005856D2">
        <w:rPr>
          <w:lang w:val="en-GB"/>
        </w:rPr>
        <w:t>grams are to be referred to as figures. Line draw</w:t>
      </w:r>
      <w:r w:rsidR="0091502B">
        <w:rPr>
          <w:lang w:val="en-GB"/>
        </w:rPr>
        <w:softHyphen/>
      </w:r>
      <w:r w:rsidRPr="005856D2">
        <w:rPr>
          <w:lang w:val="en-GB"/>
        </w:rPr>
        <w:t>ings should be good quality scans or true elec</w:t>
      </w:r>
      <w:r w:rsidR="0091502B">
        <w:rPr>
          <w:lang w:val="en-GB"/>
        </w:rPr>
        <w:softHyphen/>
      </w:r>
      <w:r w:rsidRPr="005856D2">
        <w:rPr>
          <w:lang w:val="en-GB"/>
        </w:rPr>
        <w:t>tronic output. Low-quality scans are not accepta</w:t>
      </w:r>
      <w:r w:rsidR="0091502B">
        <w:rPr>
          <w:lang w:val="en-GB"/>
        </w:rPr>
        <w:softHyphen/>
      </w:r>
      <w:r w:rsidRPr="005856D2">
        <w:rPr>
          <w:lang w:val="en-GB"/>
        </w:rPr>
        <w:t>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w:t>
      </w:r>
      <w:r>
        <w:rPr>
          <w:rStyle w:val="EndnoteReference"/>
          <w:lang w:val="en-GB"/>
        </w:rPr>
        <w:endnoteReference w:id="3"/>
      </w:r>
    </w:p>
    <w:p w:rsidR="002B2E75" w:rsidRPr="005856D2" w:rsidRDefault="002B2E75" w:rsidP="002B2E75">
      <w:pPr>
        <w:spacing w:after="0" w:line="260" w:lineRule="exact"/>
        <w:ind w:firstLine="284"/>
        <w:jc w:val="both"/>
        <w:rPr>
          <w:lang w:val="en-GB"/>
        </w:rPr>
      </w:pPr>
      <w:r w:rsidRPr="005856D2">
        <w:rPr>
          <w:lang w:val="en-GB"/>
        </w:rPr>
        <w:t xml:space="preserve">The figure number and caption should be typed below the illustration in </w:t>
      </w:r>
      <w:r>
        <w:rPr>
          <w:lang w:val="en-GB"/>
        </w:rPr>
        <w:t>10</w:t>
      </w:r>
      <w:r w:rsidRPr="005856D2">
        <w:rPr>
          <w:lang w:val="en-GB"/>
        </w:rPr>
        <w:t xml:space="preserve"> pt</w:t>
      </w:r>
      <w:r w:rsidR="00E95D39">
        <w:rPr>
          <w:lang w:val="en-GB"/>
        </w:rPr>
        <w:t>s</w:t>
      </w:r>
      <w:r w:rsidRPr="005856D2">
        <w:rPr>
          <w:lang w:val="en-GB"/>
        </w:rPr>
        <w:t xml:space="preserve"> and left jus</w:t>
      </w:r>
      <w:r w:rsidR="0091502B">
        <w:rPr>
          <w:lang w:val="en-GB"/>
        </w:rPr>
        <w:softHyphen/>
      </w:r>
      <w:r w:rsidRPr="005856D2">
        <w:rPr>
          <w:lang w:val="en-GB"/>
        </w:rPr>
        <w:lastRenderedPageBreak/>
        <w:t>tified. Artwork has no text along the side of it in the main body of the text.</w:t>
      </w:r>
      <w:r>
        <w:rPr>
          <w:rStyle w:val="EndnoteReference"/>
          <w:lang w:val="en-GB"/>
        </w:rPr>
        <w:endnoteReference w:id="4"/>
      </w:r>
      <w:r w:rsidRPr="005856D2">
        <w:rPr>
          <w:lang w:val="en-GB"/>
        </w:rPr>
        <w:t xml:space="preserve"> </w:t>
      </w:r>
    </w:p>
    <w:p w:rsidR="002B2E75" w:rsidRPr="005856D2" w:rsidRDefault="002B2E75" w:rsidP="00623832">
      <w:pPr>
        <w:spacing w:after="120" w:line="260" w:lineRule="exact"/>
        <w:jc w:val="both"/>
        <w:rPr>
          <w:lang w:val="en-GB"/>
        </w:rPr>
      </w:pPr>
    </w:p>
    <w:p w:rsidR="002B2E75" w:rsidRPr="005856D2" w:rsidRDefault="002B2E75" w:rsidP="002B2E75">
      <w:pPr>
        <w:spacing w:before="120" w:after="120" w:line="240" w:lineRule="auto"/>
        <w:jc w:val="center"/>
        <w:rPr>
          <w:lang w:val="en-GB"/>
        </w:rPr>
      </w:pPr>
      <w:r w:rsidRPr="005856D2">
        <w:rPr>
          <w:noProof/>
          <w:lang w:val="en-GB" w:eastAsia="en-GB"/>
        </w:rPr>
        <w:drawing>
          <wp:inline distT="0" distB="0" distL="0" distR="0" wp14:anchorId="11866F37" wp14:editId="6D654727">
            <wp:extent cx="2878947" cy="612000"/>
            <wp:effectExtent l="0" t="0" r="0" b="0"/>
            <wp:docPr id="2" name="Picture 2" descr="C:\Users\TT\Documents\Procon\OpenSL\Biomedical_Data\BMDJ_templates\BNDJ_WebDES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Documents\Procon\OpenSL\Biomedical_Data\BMDJ_templates\BNDJ_WebDES_Fina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8947" cy="612000"/>
                    </a:xfrm>
                    <a:prstGeom prst="rect">
                      <a:avLst/>
                    </a:prstGeom>
                    <a:noFill/>
                    <a:ln>
                      <a:noFill/>
                    </a:ln>
                  </pic:spPr>
                </pic:pic>
              </a:graphicData>
            </a:graphic>
          </wp:inline>
        </w:drawing>
      </w:r>
    </w:p>
    <w:p w:rsidR="002B2E75" w:rsidRPr="005856D2" w:rsidRDefault="002B2E75" w:rsidP="00B8351B">
      <w:pPr>
        <w:pStyle w:val="Caption"/>
        <w:jc w:val="center"/>
        <w:rPr>
          <w:color w:val="003366"/>
          <w:sz w:val="20"/>
          <w:szCs w:val="20"/>
          <w:lang w:val="en-GB"/>
        </w:rPr>
      </w:pPr>
      <w:r w:rsidRPr="005856D2">
        <w:rPr>
          <w:color w:val="003366"/>
          <w:sz w:val="20"/>
          <w:szCs w:val="20"/>
          <w:lang w:val="en-GB"/>
        </w:rPr>
        <w:t xml:space="preserve">Figure </w:t>
      </w:r>
      <w:r w:rsidRPr="005856D2">
        <w:rPr>
          <w:color w:val="003366"/>
          <w:sz w:val="20"/>
          <w:szCs w:val="20"/>
          <w:lang w:val="en-GB"/>
        </w:rPr>
        <w:fldChar w:fldCharType="begin"/>
      </w:r>
      <w:r w:rsidRPr="005856D2">
        <w:rPr>
          <w:color w:val="003366"/>
          <w:sz w:val="20"/>
          <w:szCs w:val="20"/>
          <w:lang w:val="en-GB"/>
        </w:rPr>
        <w:instrText xml:space="preserve"> SEQ Figure \* ARABIC </w:instrText>
      </w:r>
      <w:r w:rsidRPr="005856D2">
        <w:rPr>
          <w:color w:val="003366"/>
          <w:sz w:val="20"/>
          <w:szCs w:val="20"/>
          <w:lang w:val="en-GB"/>
        </w:rPr>
        <w:fldChar w:fldCharType="separate"/>
      </w:r>
      <w:r>
        <w:rPr>
          <w:noProof/>
          <w:color w:val="003366"/>
          <w:sz w:val="20"/>
          <w:szCs w:val="20"/>
          <w:lang w:val="en-GB"/>
        </w:rPr>
        <w:t>1</w:t>
      </w:r>
      <w:r w:rsidRPr="005856D2">
        <w:rPr>
          <w:color w:val="003366"/>
          <w:sz w:val="20"/>
          <w:szCs w:val="20"/>
          <w:lang w:val="en-GB"/>
        </w:rPr>
        <w:fldChar w:fldCharType="end"/>
      </w:r>
      <w:r w:rsidRPr="005856D2">
        <w:rPr>
          <w:color w:val="003366"/>
          <w:sz w:val="20"/>
          <w:szCs w:val="20"/>
          <w:lang w:val="en-GB"/>
        </w:rPr>
        <w:t>: Sample illustration.</w:t>
      </w:r>
    </w:p>
    <w:p w:rsidR="002B2E75" w:rsidRDefault="002B2E75" w:rsidP="002B2E75">
      <w:pPr>
        <w:spacing w:after="0" w:line="260" w:lineRule="exact"/>
        <w:ind w:firstLine="284"/>
        <w:jc w:val="both"/>
        <w:rPr>
          <w:lang w:val="en-GB"/>
        </w:rPr>
      </w:pPr>
      <w:r>
        <w:rPr>
          <w:lang w:val="en-GB"/>
        </w:rPr>
        <w:t xml:space="preserve">If a chart or an image is too large to fit within the column, create a new section by inserting two continuous section breaks and select one-column layout for this </w:t>
      </w:r>
      <w:r w:rsidR="00E95D39">
        <w:rPr>
          <w:lang w:val="en-GB"/>
        </w:rPr>
        <w:t xml:space="preserve">new </w:t>
      </w:r>
      <w:r>
        <w:rPr>
          <w:lang w:val="en-GB"/>
        </w:rPr>
        <w:t xml:space="preserve">section. </w:t>
      </w:r>
      <w:r w:rsidR="00B8351B">
        <w:rPr>
          <w:lang w:val="en-GB"/>
        </w:rPr>
        <w:t>See the example be</w:t>
      </w:r>
      <w:r w:rsidR="00623832">
        <w:rPr>
          <w:lang w:val="en-GB"/>
        </w:rPr>
        <w:t>l</w:t>
      </w:r>
      <w:r w:rsidR="00E95D39">
        <w:rPr>
          <w:lang w:val="en-GB"/>
        </w:rPr>
        <w:t>ow.</w:t>
      </w:r>
      <w:r w:rsidR="00290DB6">
        <w:rPr>
          <w:rStyle w:val="EndnoteReference"/>
          <w:lang w:val="en-GB"/>
        </w:rPr>
        <w:endnoteReference w:id="5"/>
      </w:r>
    </w:p>
    <w:p w:rsidR="00B8351B" w:rsidRPr="005856D2" w:rsidRDefault="00B8351B" w:rsidP="00B8351B">
      <w:pPr>
        <w:pStyle w:val="Heading4"/>
        <w:spacing w:before="120" w:after="60" w:line="240" w:lineRule="auto"/>
        <w:rPr>
          <w:rFonts w:asciiTheme="minorHAnsi" w:hAnsiTheme="minorHAnsi"/>
          <w:color w:val="003366"/>
          <w:lang w:val="en-GB"/>
        </w:rPr>
      </w:pPr>
      <w:r w:rsidRPr="005856D2">
        <w:rPr>
          <w:rFonts w:asciiTheme="minorHAnsi" w:hAnsiTheme="minorHAnsi"/>
          <w:color w:val="003366"/>
          <w:lang w:val="en-GB"/>
        </w:rPr>
        <w:t>1.</w:t>
      </w:r>
      <w:r w:rsidR="00C41946">
        <w:rPr>
          <w:rFonts w:asciiTheme="minorHAnsi" w:hAnsiTheme="minorHAnsi"/>
          <w:color w:val="003366"/>
          <w:lang w:val="en-GB"/>
        </w:rPr>
        <w:t>4</w:t>
      </w:r>
      <w:r w:rsidRPr="005856D2">
        <w:rPr>
          <w:rFonts w:asciiTheme="minorHAnsi" w:hAnsiTheme="minorHAnsi"/>
          <w:color w:val="003366"/>
          <w:lang w:val="en-GB"/>
        </w:rPr>
        <w:t>. Construction of references</w:t>
      </w:r>
    </w:p>
    <w:p w:rsidR="00B8351B" w:rsidRDefault="00B8351B" w:rsidP="00B8351B">
      <w:pPr>
        <w:spacing w:after="0" w:line="260" w:lineRule="exact"/>
        <w:jc w:val="both"/>
        <w:rPr>
          <w:lang w:val="en-GB"/>
        </w:rPr>
      </w:pPr>
      <w:r>
        <w:rPr>
          <w:lang w:val="en-GB"/>
        </w:rPr>
        <w:t xml:space="preserve">Use endnotes to </w:t>
      </w:r>
      <w:r w:rsidRPr="005856D2">
        <w:rPr>
          <w:lang w:val="en-GB"/>
        </w:rPr>
        <w:t>cit</w:t>
      </w:r>
      <w:r>
        <w:rPr>
          <w:lang w:val="en-GB"/>
        </w:rPr>
        <w:t>e a source in the text.</w:t>
      </w:r>
      <w:r>
        <w:rPr>
          <w:rStyle w:val="EndnoteReference"/>
          <w:lang w:val="en-GB"/>
        </w:rPr>
        <w:endnoteReference w:id="6"/>
      </w:r>
      <w:r w:rsidRPr="005856D2">
        <w:rPr>
          <w:lang w:val="en-GB"/>
        </w:rPr>
        <w:t xml:space="preserve"> </w:t>
      </w:r>
      <w:r>
        <w:rPr>
          <w:lang w:val="en-GB"/>
        </w:rPr>
        <w:t xml:space="preserve">Thus, references are </w:t>
      </w:r>
      <w:r w:rsidRPr="005856D2">
        <w:rPr>
          <w:lang w:val="en-GB"/>
        </w:rPr>
        <w:t>number</w:t>
      </w:r>
      <w:r>
        <w:rPr>
          <w:lang w:val="en-GB"/>
        </w:rPr>
        <w:t>ed</w:t>
      </w:r>
      <w:r w:rsidRPr="005856D2">
        <w:rPr>
          <w:lang w:val="en-GB"/>
        </w:rPr>
        <w:t xml:space="preserve"> </w:t>
      </w:r>
      <w:r>
        <w:rPr>
          <w:lang w:val="en-GB"/>
        </w:rPr>
        <w:t xml:space="preserve">consecutively </w:t>
      </w:r>
      <w:r w:rsidRPr="005856D2">
        <w:rPr>
          <w:lang w:val="en-GB"/>
        </w:rPr>
        <w:t>in the list at the end of the article</w:t>
      </w:r>
      <w:r>
        <w:rPr>
          <w:lang w:val="en-GB"/>
        </w:rPr>
        <w:t xml:space="preserve"> </w:t>
      </w:r>
      <w:r w:rsidRPr="005856D2">
        <w:rPr>
          <w:lang w:val="en-GB"/>
        </w:rPr>
        <w:t>in the order they are cited in the text.</w:t>
      </w:r>
      <w:r w:rsidR="00C41946">
        <w:rPr>
          <w:lang w:val="en-GB"/>
        </w:rPr>
        <w:t xml:space="preserve"> Use font size 10 pts and single-spaced paragraphs.</w:t>
      </w:r>
    </w:p>
    <w:p w:rsidR="00B8351B" w:rsidRDefault="00B8351B" w:rsidP="00B8351B">
      <w:pPr>
        <w:spacing w:after="0" w:line="260" w:lineRule="exact"/>
        <w:ind w:firstLine="284"/>
        <w:jc w:val="both"/>
        <w:rPr>
          <w:lang w:val="en-GB"/>
        </w:rPr>
      </w:pPr>
      <w:r>
        <w:rPr>
          <w:lang w:val="en-GB"/>
        </w:rPr>
        <w:t>Use one endnote for each referenced source. If you want to cite more than one source in support of your point, separate endnote marks by a coma</w:t>
      </w:r>
      <w:proofErr w:type="gramStart"/>
      <w:r>
        <w:rPr>
          <w:lang w:val="en-GB"/>
        </w:rPr>
        <w:t>.</w:t>
      </w:r>
      <w:r>
        <w:rPr>
          <w:rStyle w:val="EndnoteReference"/>
          <w:lang w:val="en-GB"/>
        </w:rPr>
        <w:endnoteReference w:id="7"/>
      </w:r>
      <w:r w:rsidR="003D2F75" w:rsidRPr="003D2F75">
        <w:rPr>
          <w:vertAlign w:val="superscript"/>
          <w:lang w:val="en-GB"/>
        </w:rPr>
        <w:t>,</w:t>
      </w:r>
      <w:proofErr w:type="gramEnd"/>
      <w:r w:rsidR="003D2F75">
        <w:rPr>
          <w:rStyle w:val="EndnoteReference"/>
          <w:lang w:val="en-GB"/>
        </w:rPr>
        <w:endnoteReference w:id="8"/>
      </w:r>
      <w:r>
        <w:rPr>
          <w:lang w:val="en-GB"/>
        </w:rPr>
        <w:t xml:space="preserve"> </w:t>
      </w:r>
    </w:p>
    <w:p w:rsidR="00290DB6" w:rsidRPr="005856D2" w:rsidRDefault="00290DB6" w:rsidP="002B2E75">
      <w:pPr>
        <w:spacing w:after="0" w:line="260" w:lineRule="exact"/>
        <w:ind w:firstLine="284"/>
        <w:jc w:val="both"/>
        <w:rPr>
          <w:lang w:val="en-GB"/>
        </w:rPr>
      </w:pPr>
    </w:p>
    <w:p w:rsidR="002B2E75" w:rsidRPr="00E95D39" w:rsidRDefault="002B2E75" w:rsidP="002B2E75">
      <w:pPr>
        <w:spacing w:after="0" w:line="260" w:lineRule="exact"/>
        <w:ind w:firstLine="284"/>
        <w:jc w:val="both"/>
        <w:rPr>
          <w:lang w:val="en-US"/>
        </w:rPr>
        <w:sectPr w:rsidR="002B2E75" w:rsidRPr="00E95D39" w:rsidSect="00842AFC">
          <w:endnotePr>
            <w:numFmt w:val="decimal"/>
          </w:endnotePr>
          <w:type w:val="continuous"/>
          <w:pgSz w:w="11906" w:h="16838" w:code="9"/>
          <w:pgMar w:top="1134" w:right="1134" w:bottom="1134" w:left="1134" w:header="709" w:footer="709" w:gutter="0"/>
          <w:cols w:num="2" w:space="567"/>
          <w:docGrid w:linePitch="360"/>
        </w:sectPr>
      </w:pPr>
    </w:p>
    <w:p w:rsidR="002B2E75" w:rsidRDefault="002B2E75" w:rsidP="002B2E75">
      <w:pPr>
        <w:keepNext/>
        <w:spacing w:after="120" w:line="240" w:lineRule="auto"/>
        <w:jc w:val="center"/>
        <w:rPr>
          <w:lang w:val="en-GB"/>
        </w:rPr>
      </w:pPr>
      <w:r>
        <w:rPr>
          <w:noProof/>
          <w:lang w:val="en-GB" w:eastAsia="en-GB"/>
        </w:rPr>
        <w:lastRenderedPageBreak/>
        <w:drawing>
          <wp:inline distT="0" distB="0" distL="0" distR="0" wp14:anchorId="2A45C594" wp14:editId="51B98D84">
            <wp:extent cx="5202620" cy="4004439"/>
            <wp:effectExtent l="0" t="0" r="0"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0229" cy="4017993"/>
                    </a:xfrm>
                    <a:prstGeom prst="rect">
                      <a:avLst/>
                    </a:prstGeom>
                    <a:noFill/>
                    <a:ln>
                      <a:noFill/>
                    </a:ln>
                  </pic:spPr>
                </pic:pic>
              </a:graphicData>
            </a:graphic>
          </wp:inline>
        </w:drawing>
      </w:r>
    </w:p>
    <w:p w:rsidR="002B2E75" w:rsidRPr="005856D2" w:rsidRDefault="002B2E75" w:rsidP="00B8351B">
      <w:pPr>
        <w:pStyle w:val="Caption"/>
        <w:rPr>
          <w:color w:val="003366"/>
          <w:sz w:val="20"/>
          <w:szCs w:val="20"/>
          <w:lang w:val="en-GB"/>
        </w:rPr>
      </w:pPr>
      <w:r w:rsidRPr="00C47CEC">
        <w:rPr>
          <w:color w:val="003366"/>
          <w:sz w:val="20"/>
          <w:szCs w:val="20"/>
          <w:lang w:val="en-GB"/>
        </w:rPr>
        <w:t xml:space="preserve">Figure </w:t>
      </w:r>
      <w:r w:rsidRPr="00C47CEC">
        <w:rPr>
          <w:color w:val="003366"/>
          <w:sz w:val="20"/>
          <w:szCs w:val="20"/>
          <w:lang w:val="en-GB"/>
        </w:rPr>
        <w:fldChar w:fldCharType="begin"/>
      </w:r>
      <w:r w:rsidRPr="00C47CEC">
        <w:rPr>
          <w:color w:val="003366"/>
          <w:sz w:val="20"/>
          <w:szCs w:val="20"/>
          <w:lang w:val="en-GB"/>
        </w:rPr>
        <w:instrText xml:space="preserve"> SEQ Figure \* ARABIC </w:instrText>
      </w:r>
      <w:r w:rsidRPr="00C47CEC">
        <w:rPr>
          <w:color w:val="003366"/>
          <w:sz w:val="20"/>
          <w:szCs w:val="20"/>
          <w:lang w:val="en-GB"/>
        </w:rPr>
        <w:fldChar w:fldCharType="separate"/>
      </w:r>
      <w:r>
        <w:rPr>
          <w:noProof/>
          <w:color w:val="003366"/>
          <w:sz w:val="20"/>
          <w:szCs w:val="20"/>
          <w:lang w:val="en-GB"/>
        </w:rPr>
        <w:t>2</w:t>
      </w:r>
      <w:r w:rsidRPr="00C47CEC">
        <w:rPr>
          <w:color w:val="003366"/>
          <w:sz w:val="20"/>
          <w:szCs w:val="20"/>
          <w:lang w:val="en-GB"/>
        </w:rPr>
        <w:fldChar w:fldCharType="end"/>
      </w:r>
      <w:r w:rsidRPr="00C47CEC">
        <w:rPr>
          <w:color w:val="003366"/>
          <w:sz w:val="20"/>
          <w:szCs w:val="20"/>
          <w:lang w:val="en-GB"/>
        </w:rPr>
        <w:t xml:space="preserve">: </w:t>
      </w:r>
      <w:r w:rsidRPr="00F45476">
        <w:rPr>
          <w:color w:val="003366"/>
          <w:sz w:val="20"/>
          <w:szCs w:val="20"/>
          <w:lang w:val="en-GB"/>
        </w:rPr>
        <w:t>Illustration of the biological scales for computational cancer models</w:t>
      </w:r>
      <w:r w:rsidR="00B8351B">
        <w:rPr>
          <w:color w:val="003366"/>
          <w:sz w:val="20"/>
          <w:szCs w:val="20"/>
          <w:lang w:val="en-GB"/>
        </w:rPr>
        <w:t xml:space="preserve"> </w:t>
      </w:r>
      <w:r w:rsidR="00B8351B" w:rsidRPr="00F45476">
        <w:rPr>
          <w:color w:val="003366"/>
          <w:sz w:val="20"/>
          <w:szCs w:val="20"/>
          <w:lang w:val="en-GB"/>
        </w:rPr>
        <w:t>including atomic, molecular, micro</w:t>
      </w:r>
      <w:r w:rsidR="00B8351B">
        <w:rPr>
          <w:color w:val="003366"/>
          <w:sz w:val="20"/>
          <w:szCs w:val="20"/>
          <w:lang w:val="en-GB"/>
        </w:rPr>
        <w:softHyphen/>
      </w:r>
      <w:r w:rsidR="00B8351B" w:rsidRPr="00F45476">
        <w:rPr>
          <w:color w:val="003366"/>
          <w:sz w:val="20"/>
          <w:szCs w:val="20"/>
          <w:lang w:val="en-GB"/>
        </w:rPr>
        <w:t>scopic and macroscopic</w:t>
      </w:r>
      <w:r w:rsidRPr="005856D2">
        <w:rPr>
          <w:color w:val="003366"/>
          <w:sz w:val="20"/>
          <w:szCs w:val="20"/>
          <w:lang w:val="en-GB"/>
        </w:rPr>
        <w:t>.</w:t>
      </w:r>
    </w:p>
    <w:p w:rsidR="002B2E75" w:rsidRDefault="002B2E75" w:rsidP="002B2E75">
      <w:pPr>
        <w:spacing w:after="0" w:line="260" w:lineRule="exact"/>
        <w:ind w:firstLine="284"/>
        <w:jc w:val="both"/>
        <w:rPr>
          <w:lang w:val="en-GB"/>
        </w:rPr>
      </w:pPr>
    </w:p>
    <w:p w:rsidR="002B2E75" w:rsidRDefault="002B2E75" w:rsidP="002B2E75">
      <w:pPr>
        <w:spacing w:after="0" w:line="260" w:lineRule="exact"/>
        <w:ind w:firstLine="284"/>
        <w:jc w:val="both"/>
        <w:rPr>
          <w:lang w:val="en-GB"/>
        </w:rPr>
        <w:sectPr w:rsidR="002B2E75" w:rsidSect="002B2E75">
          <w:endnotePr>
            <w:numFmt w:val="decimal"/>
          </w:endnotePr>
          <w:type w:val="continuous"/>
          <w:pgSz w:w="11906" w:h="16838" w:code="9"/>
          <w:pgMar w:top="1134" w:right="1134" w:bottom="1134" w:left="1134" w:header="709" w:footer="709" w:gutter="0"/>
          <w:cols w:space="567"/>
          <w:docGrid w:linePitch="360"/>
        </w:sectPr>
      </w:pPr>
    </w:p>
    <w:p w:rsidR="00C41946" w:rsidRDefault="00C41946" w:rsidP="005E4498">
      <w:pPr>
        <w:spacing w:before="120" w:after="0" w:line="260" w:lineRule="exact"/>
        <w:ind w:firstLine="284"/>
        <w:jc w:val="both"/>
        <w:rPr>
          <w:lang w:val="en-GB"/>
        </w:rPr>
      </w:pPr>
      <w:r>
        <w:rPr>
          <w:lang w:val="en-GB"/>
        </w:rPr>
        <w:lastRenderedPageBreak/>
        <w:t>For the referenced sources</w:t>
      </w:r>
      <w:r w:rsidRPr="00C13F5B">
        <w:rPr>
          <w:lang w:val="en-GB"/>
        </w:rPr>
        <w:t xml:space="preserve"> BMDJ applies the Style Guide of the US National Library of Medicine (NLM</w:t>
      </w:r>
      <w:r>
        <w:rPr>
          <w:lang w:val="en-GB"/>
        </w:rPr>
        <w:t>).</w:t>
      </w:r>
      <w:r w:rsidRPr="00C13F5B">
        <w:rPr>
          <w:lang w:val="en-GB"/>
        </w:rPr>
        <w:t xml:space="preserve"> </w:t>
      </w:r>
      <w:r w:rsidRPr="005856D2">
        <w:rPr>
          <w:lang w:val="en-GB"/>
        </w:rPr>
        <w:t>Please consult the NLM Style Guide, http://www.nlm.nih.gov/citingmedicine</w:t>
      </w:r>
      <w:r>
        <w:rPr>
          <w:lang w:val="en-GB"/>
        </w:rPr>
        <w:t>. A</w:t>
      </w:r>
      <w:r w:rsidRPr="005856D2">
        <w:rPr>
          <w:lang w:val="en-GB"/>
        </w:rPr>
        <w:t xml:space="preserve"> short guide on the main types of references </w:t>
      </w:r>
      <w:r>
        <w:rPr>
          <w:lang w:val="en-GB"/>
        </w:rPr>
        <w:t>is available at</w:t>
      </w:r>
      <w:r w:rsidRPr="005856D2">
        <w:rPr>
          <w:lang w:val="en-GB"/>
        </w:rPr>
        <w:t xml:space="preserve"> http://www.biomed-data.eu/content/style.</w:t>
      </w:r>
    </w:p>
    <w:p w:rsidR="0009186B" w:rsidRDefault="0009186B" w:rsidP="00C41946">
      <w:pPr>
        <w:spacing w:after="0" w:line="260" w:lineRule="exact"/>
        <w:ind w:firstLine="284"/>
        <w:jc w:val="both"/>
        <w:rPr>
          <w:lang w:val="en-GB"/>
        </w:rPr>
      </w:pPr>
      <w:r>
        <w:rPr>
          <w:lang w:val="en-GB"/>
        </w:rPr>
        <w:t xml:space="preserve">At the end include the DOI number of the cited source, include its DOI number. If a DOI is not available, include its PubMed Identifier (PMID). </w:t>
      </w:r>
    </w:p>
    <w:p w:rsidR="0009186B" w:rsidRDefault="0009186B" w:rsidP="00C41946">
      <w:pPr>
        <w:spacing w:after="0" w:line="260" w:lineRule="exact"/>
        <w:ind w:firstLine="284"/>
        <w:jc w:val="both"/>
        <w:rPr>
          <w:lang w:val="en-GB"/>
        </w:rPr>
      </w:pPr>
      <w:r>
        <w:rPr>
          <w:lang w:val="en-GB"/>
        </w:rPr>
        <w:t>Most papers in the biomedical field will have at least one of these identifiers assigned. If you wish to cite a paper, a book, a report or an official doc</w:t>
      </w:r>
      <w:r w:rsidR="0091502B">
        <w:rPr>
          <w:lang w:val="en-GB"/>
        </w:rPr>
        <w:softHyphen/>
      </w:r>
      <w:r>
        <w:rPr>
          <w:lang w:val="en-GB"/>
        </w:rPr>
        <w:t xml:space="preserve">ument that does not have a DOI or PMID assigned, please include the most recent working URL to the source.  </w:t>
      </w:r>
    </w:p>
    <w:p w:rsidR="00D72F45" w:rsidRPr="005856D2" w:rsidRDefault="00D72F45" w:rsidP="00D72F45">
      <w:pPr>
        <w:pStyle w:val="Heading4"/>
        <w:spacing w:before="120" w:after="60" w:line="240" w:lineRule="auto"/>
        <w:rPr>
          <w:rFonts w:asciiTheme="minorHAnsi" w:hAnsiTheme="minorHAnsi"/>
          <w:color w:val="003366"/>
          <w:lang w:val="en-GB"/>
        </w:rPr>
      </w:pPr>
      <w:r w:rsidRPr="005856D2">
        <w:rPr>
          <w:rFonts w:asciiTheme="minorHAnsi" w:hAnsiTheme="minorHAnsi"/>
          <w:color w:val="003366"/>
          <w:lang w:val="en-GB"/>
        </w:rPr>
        <w:t>1.</w:t>
      </w:r>
      <w:r>
        <w:rPr>
          <w:rFonts w:asciiTheme="minorHAnsi" w:hAnsiTheme="minorHAnsi"/>
          <w:color w:val="003366"/>
          <w:lang w:val="en-GB"/>
        </w:rPr>
        <w:t>5</w:t>
      </w:r>
      <w:r w:rsidRPr="005856D2">
        <w:rPr>
          <w:rFonts w:asciiTheme="minorHAnsi" w:hAnsiTheme="minorHAnsi"/>
          <w:color w:val="003366"/>
          <w:lang w:val="en-GB"/>
        </w:rPr>
        <w:t xml:space="preserve">. </w:t>
      </w:r>
      <w:r>
        <w:rPr>
          <w:rFonts w:asciiTheme="minorHAnsi" w:hAnsiTheme="minorHAnsi"/>
          <w:color w:val="003366"/>
          <w:lang w:val="en-GB"/>
        </w:rPr>
        <w:t xml:space="preserve">References to datasets </w:t>
      </w:r>
    </w:p>
    <w:p w:rsidR="00D72F45" w:rsidRDefault="00D72F45" w:rsidP="00D72F45">
      <w:pPr>
        <w:spacing w:after="0" w:line="260" w:lineRule="exact"/>
        <w:jc w:val="both"/>
        <w:rPr>
          <w:lang w:val="en-GB"/>
        </w:rPr>
      </w:pPr>
      <w:r w:rsidRPr="00D72F45">
        <w:rPr>
          <w:lang w:val="en-GB"/>
        </w:rPr>
        <w:t>Data citations provide bibliographic information for the data records described in the manuscript.</w:t>
      </w:r>
      <w:r>
        <w:rPr>
          <w:lang w:val="en-GB"/>
        </w:rPr>
        <w:t xml:space="preserve"> These should be in the format “</w:t>
      </w:r>
      <w:r w:rsidRPr="00D72F45">
        <w:rPr>
          <w:lang w:val="en-GB"/>
        </w:rPr>
        <w:t>Lastname1</w:t>
      </w:r>
      <w:r>
        <w:rPr>
          <w:lang w:val="en-GB"/>
        </w:rPr>
        <w:t xml:space="preserve"> Initial(s</w:t>
      </w:r>
      <w:proofErr w:type="gramStart"/>
      <w:r>
        <w:rPr>
          <w:lang w:val="en-GB"/>
        </w:rPr>
        <w:t>)1</w:t>
      </w:r>
      <w:proofErr w:type="gramEnd"/>
      <w:r w:rsidRPr="00D72F45">
        <w:rPr>
          <w:lang w:val="en-GB"/>
        </w:rPr>
        <w:t xml:space="preserve">, </w:t>
      </w:r>
      <w:r>
        <w:rPr>
          <w:lang w:val="en-GB"/>
        </w:rPr>
        <w:t>Lastname2 Initial(s)2</w:t>
      </w:r>
      <w:r w:rsidRPr="00D72F45">
        <w:rPr>
          <w:lang w:val="en-GB"/>
        </w:rPr>
        <w:t>,</w:t>
      </w:r>
      <w:r>
        <w:rPr>
          <w:lang w:val="en-GB"/>
        </w:rPr>
        <w:t xml:space="preserve"> Lastname3 Initial(s)3. </w:t>
      </w:r>
      <w:proofErr w:type="spellStart"/>
      <w:proofErr w:type="gramStart"/>
      <w:r w:rsidRPr="00D72F45">
        <w:rPr>
          <w:lang w:val="en-GB"/>
        </w:rPr>
        <w:t>Repository_name</w:t>
      </w:r>
      <w:proofErr w:type="spellEnd"/>
      <w:r w:rsidRPr="00D72F45">
        <w:rPr>
          <w:lang w:val="en-GB"/>
        </w:rPr>
        <w:t xml:space="preserve"> </w:t>
      </w:r>
      <w:proofErr w:type="spellStart"/>
      <w:r w:rsidRPr="00D72F45">
        <w:rPr>
          <w:lang w:val="en-GB"/>
        </w:rPr>
        <w:t>Dataset_acces</w:t>
      </w:r>
      <w:r w:rsidR="00C83801">
        <w:rPr>
          <w:lang w:val="en-GB"/>
        </w:rPr>
        <w:softHyphen/>
      </w:r>
      <w:r w:rsidRPr="00D72F45">
        <w:rPr>
          <w:lang w:val="en-GB"/>
        </w:rPr>
        <w:t>sion_number</w:t>
      </w:r>
      <w:proofErr w:type="spellEnd"/>
      <w:r>
        <w:rPr>
          <w:lang w:val="en-GB"/>
        </w:rPr>
        <w:t xml:space="preserve"> </w:t>
      </w:r>
      <w:r w:rsidRPr="00D72F45">
        <w:rPr>
          <w:lang w:val="en-GB"/>
        </w:rPr>
        <w:t>or</w:t>
      </w:r>
      <w:r>
        <w:rPr>
          <w:lang w:val="en-GB"/>
        </w:rPr>
        <w:t xml:space="preserve"> </w:t>
      </w:r>
      <w:r w:rsidRPr="00D72F45">
        <w:rPr>
          <w:lang w:val="en-GB"/>
        </w:rPr>
        <w:t>DOI (Y</w:t>
      </w:r>
      <w:r>
        <w:rPr>
          <w:lang w:val="en-GB"/>
        </w:rPr>
        <w:t>ear</w:t>
      </w:r>
      <w:r w:rsidRPr="00D72F45">
        <w:rPr>
          <w:lang w:val="en-GB"/>
        </w:rPr>
        <w:t>).</w:t>
      </w:r>
      <w:r>
        <w:rPr>
          <w:lang w:val="en-GB"/>
        </w:rPr>
        <w:t>”</w:t>
      </w:r>
      <w:proofErr w:type="gramEnd"/>
    </w:p>
    <w:p w:rsidR="00D72F45" w:rsidRDefault="00C83801" w:rsidP="00D72F45">
      <w:pPr>
        <w:spacing w:after="0" w:line="260" w:lineRule="exact"/>
        <w:ind w:firstLine="284"/>
        <w:jc w:val="both"/>
        <w:rPr>
          <w:lang w:val="en-GB"/>
        </w:rPr>
      </w:pPr>
      <w:r>
        <w:rPr>
          <w:lang w:val="en-GB"/>
        </w:rPr>
        <w:t xml:space="preserve">In the text of the paper refer to a dataset placing its number in parentheses </w:t>
      </w:r>
      <w:r w:rsidRPr="00C83801">
        <w:rPr>
          <w:lang w:val="en-GB"/>
        </w:rPr>
        <w:t>(Data Citation 1).</w:t>
      </w:r>
      <w:r>
        <w:rPr>
          <w:lang w:val="en-GB"/>
        </w:rPr>
        <w:t xml:space="preserve"> You can use either the </w:t>
      </w:r>
      <w:r w:rsidRPr="00C83801">
        <w:rPr>
          <w:lang w:val="en-GB"/>
        </w:rPr>
        <w:t>dataset</w:t>
      </w:r>
      <w:r>
        <w:rPr>
          <w:lang w:val="en-GB"/>
        </w:rPr>
        <w:t xml:space="preserve"> </w:t>
      </w:r>
      <w:r w:rsidRPr="00C83801">
        <w:rPr>
          <w:lang w:val="en-GB"/>
        </w:rPr>
        <w:t>accession</w:t>
      </w:r>
      <w:r>
        <w:rPr>
          <w:lang w:val="en-GB"/>
        </w:rPr>
        <w:t xml:space="preserve"> </w:t>
      </w:r>
      <w:r w:rsidRPr="00C83801">
        <w:rPr>
          <w:lang w:val="en-GB"/>
        </w:rPr>
        <w:t>number</w:t>
      </w:r>
      <w:r>
        <w:rPr>
          <w:lang w:val="en-GB"/>
        </w:rPr>
        <w:t xml:space="preserve"> </w:t>
      </w:r>
      <w:r w:rsidRPr="00C83801">
        <w:rPr>
          <w:lang w:val="en-GB"/>
        </w:rPr>
        <w:t>or</w:t>
      </w:r>
      <w:r>
        <w:rPr>
          <w:lang w:val="en-GB"/>
        </w:rPr>
        <w:t xml:space="preserve"> its D</w:t>
      </w:r>
      <w:r w:rsidRPr="00C83801">
        <w:rPr>
          <w:lang w:val="en-GB"/>
        </w:rPr>
        <w:t>OI</w:t>
      </w:r>
      <w:r>
        <w:rPr>
          <w:lang w:val="en-GB"/>
        </w:rPr>
        <w:t xml:space="preserve"> (Data Citation 2</w:t>
      </w:r>
      <w:r w:rsidRPr="00C83801">
        <w:rPr>
          <w:lang w:val="en-GB"/>
        </w:rPr>
        <w:t>).</w:t>
      </w:r>
    </w:p>
    <w:p w:rsidR="00F308F6" w:rsidRPr="005856D2" w:rsidRDefault="00F308F6" w:rsidP="00842AFC">
      <w:pPr>
        <w:pStyle w:val="Heading4"/>
        <w:spacing w:before="120" w:after="60" w:line="240" w:lineRule="auto"/>
        <w:rPr>
          <w:rFonts w:asciiTheme="minorHAnsi" w:hAnsiTheme="minorHAnsi"/>
          <w:color w:val="003366"/>
          <w:lang w:val="en-GB"/>
        </w:rPr>
      </w:pPr>
      <w:r w:rsidRPr="005856D2">
        <w:rPr>
          <w:rFonts w:asciiTheme="minorHAnsi" w:hAnsiTheme="minorHAnsi"/>
          <w:color w:val="003366"/>
          <w:lang w:val="en-GB"/>
        </w:rPr>
        <w:t>1.</w:t>
      </w:r>
      <w:r w:rsidR="00290DB6">
        <w:rPr>
          <w:rFonts w:asciiTheme="minorHAnsi" w:hAnsiTheme="minorHAnsi"/>
          <w:color w:val="003366"/>
          <w:lang w:val="en-GB"/>
        </w:rPr>
        <w:t>6</w:t>
      </w:r>
      <w:r w:rsidRPr="005856D2">
        <w:rPr>
          <w:rFonts w:asciiTheme="minorHAnsi" w:hAnsiTheme="minorHAnsi"/>
          <w:color w:val="003366"/>
          <w:lang w:val="en-GB"/>
        </w:rPr>
        <w:t>. Footnotes</w:t>
      </w:r>
    </w:p>
    <w:p w:rsidR="00F308F6" w:rsidRPr="005856D2" w:rsidRDefault="00F308F6" w:rsidP="00B72C5D">
      <w:pPr>
        <w:spacing w:after="0" w:line="260" w:lineRule="exact"/>
        <w:jc w:val="both"/>
        <w:rPr>
          <w:lang w:val="en-GB"/>
        </w:rPr>
      </w:pPr>
      <w:r w:rsidRPr="005856D2">
        <w:rPr>
          <w:lang w:val="en-GB"/>
        </w:rPr>
        <w:t xml:space="preserve">Footnotes should be avoided </w:t>
      </w:r>
    </w:p>
    <w:p w:rsidR="00FB2D3C" w:rsidRPr="005856D2" w:rsidRDefault="00C41946" w:rsidP="00842AFC">
      <w:pPr>
        <w:pStyle w:val="Heading3"/>
        <w:spacing w:after="120" w:line="240" w:lineRule="auto"/>
        <w:rPr>
          <w:rFonts w:ascii="Calibri" w:hAnsi="Calibri"/>
          <w:color w:val="003366"/>
          <w:sz w:val="24"/>
          <w:szCs w:val="24"/>
          <w:lang w:val="en-GB"/>
        </w:rPr>
      </w:pPr>
      <w:r>
        <w:rPr>
          <w:rFonts w:ascii="Calibri" w:hAnsi="Calibri"/>
          <w:color w:val="003366"/>
          <w:sz w:val="24"/>
          <w:szCs w:val="24"/>
          <w:lang w:val="en-GB"/>
        </w:rPr>
        <w:t>2</w:t>
      </w:r>
      <w:r w:rsidR="00FB2D3C" w:rsidRPr="005856D2">
        <w:rPr>
          <w:rFonts w:ascii="Calibri" w:hAnsi="Calibri"/>
          <w:color w:val="003366"/>
          <w:sz w:val="24"/>
          <w:szCs w:val="24"/>
          <w:lang w:val="en-GB"/>
        </w:rPr>
        <w:t>. License</w:t>
      </w:r>
    </w:p>
    <w:p w:rsidR="003804FB" w:rsidRPr="005856D2" w:rsidRDefault="003804FB" w:rsidP="00B72C5D">
      <w:pPr>
        <w:spacing w:after="0" w:line="260" w:lineRule="exact"/>
        <w:jc w:val="both"/>
        <w:rPr>
          <w:lang w:val="en-GB"/>
        </w:rPr>
      </w:pPr>
      <w:r w:rsidRPr="005856D2">
        <w:rPr>
          <w:lang w:val="en-GB"/>
        </w:rPr>
        <w:t>Authors who publish with BMDJ will retain all in</w:t>
      </w:r>
      <w:r w:rsidR="0091502B">
        <w:rPr>
          <w:lang w:val="en-GB"/>
        </w:rPr>
        <w:softHyphen/>
      </w:r>
      <w:r w:rsidRPr="005856D2">
        <w:rPr>
          <w:lang w:val="en-GB"/>
        </w:rPr>
        <w:t>tellectual property rights, including moral rights in their work. Data papers/metadata accompanying the research data, including the abstract describ</w:t>
      </w:r>
      <w:r w:rsidR="0091502B">
        <w:rPr>
          <w:lang w:val="en-GB"/>
        </w:rPr>
        <w:softHyphen/>
      </w:r>
      <w:r w:rsidRPr="005856D2">
        <w:rPr>
          <w:lang w:val="en-GB"/>
        </w:rPr>
        <w:t>ing the research data, will be licensed to the pub</w:t>
      </w:r>
      <w:r w:rsidR="0091502B">
        <w:rPr>
          <w:lang w:val="en-GB"/>
        </w:rPr>
        <w:softHyphen/>
      </w:r>
      <w:r w:rsidRPr="005856D2">
        <w:rPr>
          <w:lang w:val="en-GB"/>
        </w:rPr>
        <w:t>lic under “Creative Commons 4.0 Attribution-</w:t>
      </w:r>
      <w:proofErr w:type="spellStart"/>
      <w:r w:rsidRPr="005856D2">
        <w:rPr>
          <w:lang w:val="en-GB"/>
        </w:rPr>
        <w:t>NonCommercial</w:t>
      </w:r>
      <w:proofErr w:type="spellEnd"/>
      <w:r w:rsidRPr="005856D2">
        <w:rPr>
          <w:lang w:val="en-GB"/>
        </w:rPr>
        <w:t>-</w:t>
      </w:r>
      <w:proofErr w:type="spellStart"/>
      <w:r w:rsidRPr="005856D2">
        <w:rPr>
          <w:lang w:val="en-GB"/>
        </w:rPr>
        <w:t>ShareAlike</w:t>
      </w:r>
      <w:proofErr w:type="spellEnd"/>
      <w:r w:rsidRPr="005856D2">
        <w:rPr>
          <w:lang w:val="en-GB"/>
        </w:rPr>
        <w:t>” International license (CC BY-NC-SA 4.0).</w:t>
      </w:r>
    </w:p>
    <w:p w:rsidR="001412EA" w:rsidRPr="005856D2" w:rsidRDefault="00C41946" w:rsidP="00D72F45">
      <w:pPr>
        <w:pStyle w:val="Heading3"/>
        <w:spacing w:after="120" w:line="240" w:lineRule="auto"/>
        <w:rPr>
          <w:rFonts w:ascii="Calibri" w:hAnsi="Calibri"/>
          <w:color w:val="003366"/>
          <w:sz w:val="24"/>
          <w:szCs w:val="24"/>
          <w:lang w:val="en-GB"/>
        </w:rPr>
      </w:pPr>
      <w:r>
        <w:rPr>
          <w:rFonts w:ascii="Calibri" w:hAnsi="Calibri"/>
          <w:color w:val="003366"/>
          <w:sz w:val="24"/>
          <w:szCs w:val="24"/>
          <w:lang w:val="en-GB"/>
        </w:rPr>
        <w:t xml:space="preserve">3. </w:t>
      </w:r>
      <w:r w:rsidR="001412EA">
        <w:rPr>
          <w:rFonts w:ascii="Calibri" w:hAnsi="Calibri"/>
          <w:color w:val="003366"/>
          <w:sz w:val="24"/>
          <w:szCs w:val="24"/>
          <w:lang w:val="en-GB"/>
        </w:rPr>
        <w:t>Conclusions</w:t>
      </w:r>
    </w:p>
    <w:p w:rsidR="0009186B" w:rsidRPr="005856D2" w:rsidRDefault="0009186B" w:rsidP="00290DB6">
      <w:pPr>
        <w:spacing w:after="0" w:line="260" w:lineRule="exact"/>
        <w:jc w:val="both"/>
        <w:rPr>
          <w:lang w:val="en-GB"/>
        </w:rPr>
      </w:pPr>
      <w:r>
        <w:rPr>
          <w:lang w:val="en-GB"/>
        </w:rPr>
        <w:t xml:space="preserve">Once accepted and ready for online publication, the publisher will </w:t>
      </w:r>
      <w:r w:rsidR="00317CE4">
        <w:rPr>
          <w:lang w:val="en-GB"/>
        </w:rPr>
        <w:t xml:space="preserve">insert page numbers and </w:t>
      </w:r>
      <w:r>
        <w:rPr>
          <w:lang w:val="en-GB"/>
        </w:rPr>
        <w:t>assign a DOI to your paper.</w:t>
      </w:r>
    </w:p>
    <w:p w:rsidR="003804FB" w:rsidRPr="005856D2" w:rsidRDefault="00290DB6" w:rsidP="00842AFC">
      <w:pPr>
        <w:pStyle w:val="Heading3"/>
        <w:spacing w:after="120" w:line="240" w:lineRule="auto"/>
        <w:rPr>
          <w:rFonts w:ascii="Calibri" w:hAnsi="Calibri"/>
          <w:color w:val="003366"/>
          <w:sz w:val="24"/>
          <w:szCs w:val="24"/>
          <w:lang w:val="en-GB"/>
        </w:rPr>
      </w:pPr>
      <w:r>
        <w:rPr>
          <w:rFonts w:ascii="Calibri" w:hAnsi="Calibri"/>
          <w:color w:val="003366"/>
          <w:sz w:val="24"/>
          <w:szCs w:val="24"/>
          <w:lang w:val="en-GB"/>
        </w:rPr>
        <w:br w:type="column"/>
      </w:r>
      <w:r w:rsidR="00AE31BF" w:rsidRPr="005856D2">
        <w:rPr>
          <w:rFonts w:ascii="Calibri" w:hAnsi="Calibri"/>
          <w:color w:val="003366"/>
          <w:sz w:val="24"/>
          <w:szCs w:val="24"/>
          <w:lang w:val="en-GB"/>
        </w:rPr>
        <w:lastRenderedPageBreak/>
        <w:t>Acknowledgements</w:t>
      </w:r>
    </w:p>
    <w:p w:rsidR="003804FB" w:rsidRPr="005856D2" w:rsidRDefault="00AE31BF" w:rsidP="00B72C5D">
      <w:pPr>
        <w:spacing w:after="0" w:line="260" w:lineRule="exact"/>
        <w:jc w:val="both"/>
        <w:rPr>
          <w:lang w:val="en-GB"/>
        </w:rPr>
      </w:pPr>
      <w:r w:rsidRPr="005856D2">
        <w:rPr>
          <w:lang w:val="en-GB"/>
        </w:rPr>
        <w:t>Acknowledgements and Reference heading should be left justified, bold, with the first letter capital</w:t>
      </w:r>
      <w:r w:rsidR="0091502B">
        <w:rPr>
          <w:lang w:val="en-GB"/>
        </w:rPr>
        <w:softHyphen/>
      </w:r>
      <w:r w:rsidRPr="005856D2">
        <w:rPr>
          <w:lang w:val="en-GB"/>
        </w:rPr>
        <w:t>ized but have no numbers. Text below continues as normal.</w:t>
      </w:r>
    </w:p>
    <w:p w:rsidR="00D72F45" w:rsidRPr="005856D2" w:rsidRDefault="00D72F45" w:rsidP="00D72F45">
      <w:pPr>
        <w:pStyle w:val="Heading3"/>
        <w:spacing w:after="120" w:line="240" w:lineRule="auto"/>
        <w:rPr>
          <w:rFonts w:ascii="Calibri" w:hAnsi="Calibri"/>
          <w:color w:val="003366"/>
          <w:sz w:val="24"/>
          <w:szCs w:val="24"/>
          <w:lang w:val="en-GB"/>
        </w:rPr>
      </w:pPr>
      <w:r>
        <w:rPr>
          <w:rFonts w:ascii="Calibri" w:hAnsi="Calibri"/>
          <w:color w:val="003366"/>
          <w:sz w:val="24"/>
          <w:szCs w:val="24"/>
          <w:lang w:val="en-GB"/>
        </w:rPr>
        <w:t>Data Citations</w:t>
      </w:r>
    </w:p>
    <w:p w:rsidR="00D72F45" w:rsidRDefault="00D72F45" w:rsidP="00D72F45">
      <w:pPr>
        <w:spacing w:after="60" w:line="260" w:lineRule="exact"/>
        <w:ind w:firstLine="113"/>
        <w:jc w:val="both"/>
        <w:rPr>
          <w:sz w:val="20"/>
          <w:szCs w:val="20"/>
          <w:lang w:val="en-GB"/>
        </w:rPr>
      </w:pPr>
      <w:r w:rsidRPr="00D72F45">
        <w:rPr>
          <w:sz w:val="20"/>
          <w:szCs w:val="20"/>
          <w:vertAlign w:val="superscript"/>
          <w:lang w:val="en-GB"/>
        </w:rPr>
        <w:t>1</w:t>
      </w:r>
      <w:r w:rsidRPr="00D72F45">
        <w:rPr>
          <w:sz w:val="20"/>
          <w:szCs w:val="20"/>
          <w:lang w:val="en-GB"/>
        </w:rPr>
        <w:tab/>
      </w:r>
      <w:r>
        <w:rPr>
          <w:sz w:val="20"/>
          <w:szCs w:val="20"/>
          <w:lang w:val="en-GB"/>
        </w:rPr>
        <w:t xml:space="preserve">Finlayson SG, </w:t>
      </w:r>
      <w:proofErr w:type="spellStart"/>
      <w:r>
        <w:rPr>
          <w:sz w:val="20"/>
          <w:szCs w:val="20"/>
          <w:lang w:val="en-GB"/>
        </w:rPr>
        <w:t>LePendu</w:t>
      </w:r>
      <w:proofErr w:type="spellEnd"/>
      <w:r>
        <w:rPr>
          <w:sz w:val="20"/>
          <w:szCs w:val="20"/>
          <w:lang w:val="en-GB"/>
        </w:rPr>
        <w:t xml:space="preserve"> P,</w:t>
      </w:r>
      <w:r w:rsidRPr="00D72F45">
        <w:rPr>
          <w:sz w:val="20"/>
          <w:szCs w:val="20"/>
          <w:lang w:val="en-GB"/>
        </w:rPr>
        <w:t xml:space="preserve"> Shah NH. </w:t>
      </w:r>
      <w:proofErr w:type="gramStart"/>
      <w:r w:rsidRPr="00D72F45">
        <w:rPr>
          <w:sz w:val="20"/>
          <w:szCs w:val="20"/>
          <w:lang w:val="en-GB"/>
        </w:rPr>
        <w:t>Dryad http://dx.doi.org/10.5061/dryad.jp917 (2014).</w:t>
      </w:r>
      <w:proofErr w:type="gramEnd"/>
    </w:p>
    <w:p w:rsidR="00C83801" w:rsidRPr="00D72F45" w:rsidRDefault="00C83801" w:rsidP="00D72F45">
      <w:pPr>
        <w:spacing w:after="60" w:line="260" w:lineRule="exact"/>
        <w:ind w:firstLine="113"/>
        <w:jc w:val="both"/>
        <w:rPr>
          <w:sz w:val="20"/>
          <w:szCs w:val="20"/>
          <w:lang w:val="en-GB"/>
        </w:rPr>
      </w:pPr>
      <w:r w:rsidRPr="00C83801">
        <w:rPr>
          <w:sz w:val="20"/>
          <w:szCs w:val="20"/>
          <w:vertAlign w:val="superscript"/>
          <w:lang w:val="en-GB"/>
        </w:rPr>
        <w:t>2</w:t>
      </w:r>
      <w:r>
        <w:rPr>
          <w:sz w:val="20"/>
          <w:szCs w:val="20"/>
          <w:lang w:val="en-GB"/>
        </w:rPr>
        <w:tab/>
      </w:r>
      <w:r w:rsidRPr="00C83801">
        <w:rPr>
          <w:sz w:val="20"/>
          <w:szCs w:val="20"/>
          <w:lang w:val="en-GB"/>
        </w:rPr>
        <w:t xml:space="preserve">Baric R, </w:t>
      </w:r>
      <w:proofErr w:type="spellStart"/>
      <w:r w:rsidRPr="00C83801">
        <w:rPr>
          <w:sz w:val="20"/>
          <w:szCs w:val="20"/>
          <w:lang w:val="en-GB"/>
        </w:rPr>
        <w:t>Katze</w:t>
      </w:r>
      <w:proofErr w:type="spellEnd"/>
      <w:r>
        <w:rPr>
          <w:sz w:val="20"/>
          <w:szCs w:val="20"/>
          <w:lang w:val="en-GB"/>
        </w:rPr>
        <w:t xml:space="preserve"> M</w:t>
      </w:r>
      <w:r w:rsidRPr="00C83801">
        <w:rPr>
          <w:sz w:val="20"/>
          <w:szCs w:val="20"/>
          <w:lang w:val="en-GB"/>
        </w:rPr>
        <w:t>, Chang</w:t>
      </w:r>
      <w:r>
        <w:rPr>
          <w:sz w:val="20"/>
          <w:szCs w:val="20"/>
          <w:lang w:val="en-GB"/>
        </w:rPr>
        <w:t xml:space="preserve"> J, </w:t>
      </w:r>
      <w:proofErr w:type="spellStart"/>
      <w:r>
        <w:rPr>
          <w:sz w:val="20"/>
          <w:szCs w:val="20"/>
          <w:lang w:val="en-GB"/>
        </w:rPr>
        <w:t>Gralinski</w:t>
      </w:r>
      <w:proofErr w:type="spellEnd"/>
      <w:r w:rsidRPr="00C83801">
        <w:rPr>
          <w:sz w:val="20"/>
          <w:szCs w:val="20"/>
          <w:lang w:val="en-GB"/>
        </w:rPr>
        <w:t xml:space="preserve"> L</w:t>
      </w:r>
      <w:r>
        <w:rPr>
          <w:sz w:val="20"/>
          <w:szCs w:val="20"/>
          <w:lang w:val="en-GB"/>
        </w:rPr>
        <w:t>, Law</w:t>
      </w:r>
      <w:r w:rsidRPr="00C83801">
        <w:rPr>
          <w:sz w:val="20"/>
          <w:szCs w:val="20"/>
          <w:lang w:val="en-GB"/>
        </w:rPr>
        <w:t xml:space="preserve"> L. Gene Expression Omnibus GSE37569 (2012).</w:t>
      </w:r>
    </w:p>
    <w:p w:rsidR="00FB2D3C" w:rsidRPr="005856D2" w:rsidRDefault="00FB2D3C" w:rsidP="00D72F45">
      <w:pPr>
        <w:pStyle w:val="Heading3"/>
        <w:spacing w:after="120" w:line="240" w:lineRule="auto"/>
        <w:rPr>
          <w:rFonts w:ascii="Calibri" w:hAnsi="Calibri"/>
          <w:color w:val="003366"/>
          <w:sz w:val="24"/>
          <w:szCs w:val="24"/>
          <w:lang w:val="en-GB"/>
        </w:rPr>
      </w:pPr>
      <w:r w:rsidRPr="005856D2">
        <w:rPr>
          <w:rFonts w:ascii="Calibri" w:hAnsi="Calibri"/>
          <w:color w:val="003366"/>
          <w:sz w:val="24"/>
          <w:szCs w:val="24"/>
          <w:lang w:val="en-GB"/>
        </w:rPr>
        <w:t>References</w:t>
      </w:r>
    </w:p>
    <w:sectPr w:rsidR="00FB2D3C" w:rsidRPr="005856D2" w:rsidSect="00842AFC">
      <w:endnotePr>
        <w:numFmt w:val="decimal"/>
      </w:endnotePr>
      <w:type w:val="continuous"/>
      <w:pgSz w:w="11906" w:h="16838" w:code="9"/>
      <w:pgMar w:top="1134" w:right="1134" w:bottom="1134" w:left="1134"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169" w:rsidRPr="00317CE4" w:rsidRDefault="00573169" w:rsidP="009E23A5">
      <w:pPr>
        <w:pStyle w:val="Footer"/>
        <w:rPr>
          <w:sz w:val="4"/>
          <w:szCs w:val="4"/>
        </w:rPr>
      </w:pPr>
    </w:p>
  </w:endnote>
  <w:endnote w:type="continuationSeparator" w:id="0">
    <w:p w:rsidR="00573169" w:rsidRPr="0009186B" w:rsidRDefault="00573169" w:rsidP="0092314C">
      <w:pPr>
        <w:spacing w:after="0" w:line="240" w:lineRule="auto"/>
        <w:rPr>
          <w:sz w:val="4"/>
          <w:szCs w:val="4"/>
        </w:rPr>
      </w:pPr>
    </w:p>
  </w:endnote>
  <w:endnote w:id="1">
    <w:p w:rsidR="005856D2" w:rsidRPr="001412EA" w:rsidRDefault="005856D2" w:rsidP="00C13F5B">
      <w:pPr>
        <w:pStyle w:val="EndnoteText"/>
        <w:spacing w:after="60" w:line="260" w:lineRule="exact"/>
        <w:ind w:firstLine="113"/>
        <w:jc w:val="both"/>
        <w:rPr>
          <w:lang w:val="en-US"/>
        </w:rPr>
      </w:pPr>
      <w:r w:rsidRPr="001412EA">
        <w:rPr>
          <w:rStyle w:val="EndnoteReference"/>
        </w:rPr>
        <w:endnoteRef/>
      </w:r>
      <w:r w:rsidRPr="001412EA">
        <w:t xml:space="preserve"> </w:t>
      </w:r>
      <w:r w:rsidRPr="001412EA">
        <w:rPr>
          <w:lang w:val="en-US"/>
        </w:rPr>
        <w:tab/>
      </w:r>
      <w:proofErr w:type="spellStart"/>
      <w:r w:rsidRPr="001412EA">
        <w:rPr>
          <w:lang w:val="en-GB"/>
        </w:rPr>
        <w:t>Lindert</w:t>
      </w:r>
      <w:proofErr w:type="spellEnd"/>
      <w:r w:rsidRPr="001412EA">
        <w:rPr>
          <w:lang w:val="en-GB"/>
        </w:rPr>
        <w:t xml:space="preserve"> S, Li MX, Sykes BD, </w:t>
      </w:r>
      <w:proofErr w:type="spellStart"/>
      <w:r w:rsidRPr="001412EA">
        <w:rPr>
          <w:lang w:val="en-GB"/>
        </w:rPr>
        <w:t>McCammon</w:t>
      </w:r>
      <w:proofErr w:type="spellEnd"/>
      <w:r w:rsidRPr="001412EA">
        <w:rPr>
          <w:lang w:val="en-GB"/>
        </w:rPr>
        <w:t xml:space="preserve"> JA. Computer-Aided Drug Discovery Approach Finds Calcium Sensitizer of Cardiac Troponin. </w:t>
      </w:r>
      <w:proofErr w:type="spellStart"/>
      <w:proofErr w:type="gramStart"/>
      <w:r w:rsidRPr="001412EA">
        <w:rPr>
          <w:lang w:val="en-GB"/>
        </w:rPr>
        <w:t>Chem</w:t>
      </w:r>
      <w:proofErr w:type="spellEnd"/>
      <w:r w:rsidRPr="001412EA">
        <w:rPr>
          <w:lang w:val="en-GB"/>
        </w:rPr>
        <w:t xml:space="preserve"> </w:t>
      </w:r>
      <w:proofErr w:type="spellStart"/>
      <w:r w:rsidRPr="001412EA">
        <w:rPr>
          <w:lang w:val="en-GB"/>
        </w:rPr>
        <w:t>Biol</w:t>
      </w:r>
      <w:proofErr w:type="spellEnd"/>
      <w:r w:rsidRPr="001412EA">
        <w:rPr>
          <w:lang w:val="en-GB"/>
        </w:rPr>
        <w:t xml:space="preserve"> Drug Des.</w:t>
      </w:r>
      <w:proofErr w:type="gramEnd"/>
      <w:r w:rsidRPr="001412EA">
        <w:rPr>
          <w:lang w:val="en-GB"/>
        </w:rPr>
        <w:t xml:space="preserve"> </w:t>
      </w:r>
      <w:proofErr w:type="gramStart"/>
      <w:r w:rsidRPr="001412EA">
        <w:rPr>
          <w:lang w:val="en-GB"/>
        </w:rPr>
        <w:t>2014 Jun 20.</w:t>
      </w:r>
      <w:proofErr w:type="gramEnd"/>
      <w:r w:rsidRPr="001412EA">
        <w:rPr>
          <w:lang w:val="en-GB"/>
        </w:rPr>
        <w:t xml:space="preserve"> DOI: 10.1111/cbdd.12381.</w:t>
      </w:r>
    </w:p>
  </w:endnote>
  <w:endnote w:id="2">
    <w:p w:rsidR="005856D2" w:rsidRPr="001412EA" w:rsidRDefault="005856D2" w:rsidP="00C13F5B">
      <w:pPr>
        <w:pStyle w:val="EndnoteText"/>
        <w:spacing w:after="60" w:line="260" w:lineRule="exact"/>
        <w:ind w:firstLine="113"/>
        <w:jc w:val="both"/>
        <w:rPr>
          <w:lang w:val="en-US"/>
        </w:rPr>
      </w:pPr>
      <w:r w:rsidRPr="001412EA">
        <w:rPr>
          <w:rStyle w:val="EndnoteReference"/>
        </w:rPr>
        <w:endnoteRef/>
      </w:r>
      <w:r w:rsidRPr="001412EA">
        <w:rPr>
          <w:lang w:val="en-US"/>
        </w:rPr>
        <w:tab/>
      </w:r>
      <w:r w:rsidRPr="001412EA">
        <w:rPr>
          <w:lang w:val="en-GB"/>
        </w:rPr>
        <w:t>Silva, L. PLOS’ New Data Policy: Public Ac</w:t>
      </w:r>
      <w:r w:rsidRPr="001412EA">
        <w:rPr>
          <w:lang w:val="en-GB"/>
        </w:rPr>
        <w:softHyphen/>
        <w:t xml:space="preserve">cess to Data. 24 February 2014. </w:t>
      </w:r>
      <w:proofErr w:type="gramStart"/>
      <w:r w:rsidRPr="001412EA">
        <w:rPr>
          <w:lang w:val="en-GB"/>
        </w:rPr>
        <w:t>Available at www.plos.org/</w:t>
      </w:r>
      <w:r w:rsidR="002B2E75">
        <w:rPr>
          <w:lang w:val="en-GB"/>
        </w:rPr>
        <w:t xml:space="preserve"> </w:t>
      </w:r>
      <w:proofErr w:type="spellStart"/>
      <w:r w:rsidRPr="001412EA">
        <w:rPr>
          <w:lang w:val="en-GB"/>
        </w:rPr>
        <w:t>plos</w:t>
      </w:r>
      <w:proofErr w:type="spellEnd"/>
      <w:r w:rsidRPr="001412EA">
        <w:rPr>
          <w:lang w:val="en-GB"/>
        </w:rPr>
        <w:t>-data-policy-</w:t>
      </w:r>
      <w:proofErr w:type="spellStart"/>
      <w:r w:rsidRPr="001412EA">
        <w:rPr>
          <w:lang w:val="en-GB"/>
        </w:rPr>
        <w:t>faq</w:t>
      </w:r>
      <w:proofErr w:type="spellEnd"/>
      <w:r w:rsidRPr="001412EA">
        <w:rPr>
          <w:lang w:val="en-GB"/>
        </w:rPr>
        <w:t>.</w:t>
      </w:r>
      <w:proofErr w:type="gramEnd"/>
    </w:p>
  </w:endnote>
  <w:endnote w:id="3">
    <w:p w:rsidR="002B2E75" w:rsidRPr="001412EA" w:rsidRDefault="002B2E75" w:rsidP="002B2E75">
      <w:pPr>
        <w:pStyle w:val="EndnoteText"/>
        <w:spacing w:after="60" w:line="260" w:lineRule="exact"/>
        <w:ind w:firstLine="113"/>
        <w:jc w:val="both"/>
        <w:rPr>
          <w:lang w:val="en-US"/>
        </w:rPr>
      </w:pPr>
      <w:r w:rsidRPr="001412EA">
        <w:rPr>
          <w:rStyle w:val="EndnoteReference"/>
        </w:rPr>
        <w:endnoteRef/>
      </w:r>
      <w:r w:rsidRPr="001412EA">
        <w:rPr>
          <w:lang w:val="en-US"/>
        </w:rPr>
        <w:tab/>
      </w:r>
      <w:r w:rsidRPr="001412EA">
        <w:rPr>
          <w:lang w:val="en-GB"/>
        </w:rPr>
        <w:t xml:space="preserve">Zhang P, </w:t>
      </w:r>
      <w:proofErr w:type="spellStart"/>
      <w:r w:rsidRPr="001412EA">
        <w:rPr>
          <w:lang w:val="en-GB"/>
        </w:rPr>
        <w:t>Brusic</w:t>
      </w:r>
      <w:proofErr w:type="spellEnd"/>
      <w:r w:rsidRPr="001412EA">
        <w:rPr>
          <w:lang w:val="en-GB"/>
        </w:rPr>
        <w:t xml:space="preserve"> V. Mathematical </w:t>
      </w:r>
      <w:proofErr w:type="spellStart"/>
      <w:r w:rsidRPr="001412EA">
        <w:rPr>
          <w:lang w:val="en-GB"/>
        </w:rPr>
        <w:t>modeling</w:t>
      </w:r>
      <w:proofErr w:type="spellEnd"/>
      <w:r w:rsidRPr="001412EA">
        <w:rPr>
          <w:lang w:val="en-GB"/>
        </w:rPr>
        <w:t xml:space="preserve"> for novel cancer drug discovery and development. </w:t>
      </w:r>
      <w:proofErr w:type="gramStart"/>
      <w:r w:rsidRPr="001412EA">
        <w:rPr>
          <w:lang w:val="en-GB"/>
        </w:rPr>
        <w:t xml:space="preserve">Expert </w:t>
      </w:r>
      <w:proofErr w:type="spellStart"/>
      <w:r w:rsidRPr="001412EA">
        <w:rPr>
          <w:lang w:val="en-GB"/>
        </w:rPr>
        <w:t>Opin</w:t>
      </w:r>
      <w:proofErr w:type="spellEnd"/>
      <w:r w:rsidRPr="001412EA">
        <w:rPr>
          <w:lang w:val="en-GB"/>
        </w:rPr>
        <w:t xml:space="preserve"> Drug </w:t>
      </w:r>
      <w:proofErr w:type="spellStart"/>
      <w:r w:rsidRPr="001412EA">
        <w:rPr>
          <w:lang w:val="en-GB"/>
        </w:rPr>
        <w:t>Discov</w:t>
      </w:r>
      <w:proofErr w:type="spellEnd"/>
      <w:r w:rsidRPr="001412EA">
        <w:rPr>
          <w:lang w:val="en-GB"/>
        </w:rPr>
        <w:t>.</w:t>
      </w:r>
      <w:proofErr w:type="gramEnd"/>
      <w:r w:rsidRPr="001412EA">
        <w:rPr>
          <w:lang w:val="en-GB"/>
        </w:rPr>
        <w:t xml:space="preserve"> </w:t>
      </w:r>
      <w:proofErr w:type="gramStart"/>
      <w:r w:rsidRPr="001412EA">
        <w:rPr>
          <w:lang w:val="en-GB"/>
        </w:rPr>
        <w:t>2014 Jul 25: 1-18.</w:t>
      </w:r>
      <w:proofErr w:type="gramEnd"/>
      <w:r w:rsidRPr="001412EA">
        <w:rPr>
          <w:lang w:val="en-GB"/>
        </w:rPr>
        <w:t xml:space="preserve"> DOI: 10.1517/174604</w:t>
      </w:r>
      <w:r>
        <w:rPr>
          <w:lang w:val="en-GB"/>
        </w:rPr>
        <w:t xml:space="preserve"> </w:t>
      </w:r>
      <w:r w:rsidRPr="001412EA">
        <w:rPr>
          <w:lang w:val="en-GB"/>
        </w:rPr>
        <w:t>41.2014.941351.</w:t>
      </w:r>
    </w:p>
  </w:endnote>
  <w:endnote w:id="4">
    <w:p w:rsidR="002B2E75" w:rsidRPr="001412EA" w:rsidRDefault="002B2E75" w:rsidP="00290DB6">
      <w:pPr>
        <w:pStyle w:val="EndnoteText"/>
        <w:spacing w:after="60" w:line="260" w:lineRule="exact"/>
        <w:ind w:firstLine="113"/>
        <w:jc w:val="both"/>
        <w:rPr>
          <w:lang w:val="en-US"/>
        </w:rPr>
      </w:pPr>
      <w:r w:rsidRPr="001412EA">
        <w:rPr>
          <w:rStyle w:val="EndnoteReference"/>
        </w:rPr>
        <w:endnoteRef/>
      </w:r>
      <w:r w:rsidRPr="001412EA">
        <w:t xml:space="preserve"> </w:t>
      </w:r>
      <w:r w:rsidRPr="001412EA">
        <w:rPr>
          <w:lang w:val="en-US"/>
        </w:rPr>
        <w:tab/>
      </w:r>
      <w:r w:rsidRPr="001412EA">
        <w:rPr>
          <w:lang w:val="en-GB"/>
        </w:rPr>
        <w:t>Lawrence B, Jones C, Matthews B, et al. Ci</w:t>
      </w:r>
      <w:r w:rsidRPr="001412EA">
        <w:rPr>
          <w:lang w:val="en-GB"/>
        </w:rPr>
        <w:softHyphen/>
        <w:t>tation and peer review of data: Moving to</w:t>
      </w:r>
      <w:r w:rsidRPr="001412EA">
        <w:rPr>
          <w:lang w:val="en-GB"/>
        </w:rPr>
        <w:softHyphen/>
        <w:t xml:space="preserve">wards formal data publication. </w:t>
      </w:r>
      <w:proofErr w:type="spellStart"/>
      <w:proofErr w:type="gramStart"/>
      <w:r w:rsidRPr="001412EA">
        <w:rPr>
          <w:lang w:val="en-GB"/>
        </w:rPr>
        <w:t>Int</w:t>
      </w:r>
      <w:proofErr w:type="spellEnd"/>
      <w:r w:rsidRPr="001412EA">
        <w:rPr>
          <w:lang w:val="en-GB"/>
        </w:rPr>
        <w:t xml:space="preserve"> J Digital Curation.</w:t>
      </w:r>
      <w:proofErr w:type="gramEnd"/>
      <w:r w:rsidRPr="001412EA">
        <w:rPr>
          <w:lang w:val="en-GB"/>
        </w:rPr>
        <w:t xml:space="preserve"> 2011</w:t>
      </w:r>
      <w:proofErr w:type="gramStart"/>
      <w:r w:rsidRPr="001412EA">
        <w:rPr>
          <w:lang w:val="en-GB"/>
        </w:rPr>
        <w:t>;6</w:t>
      </w:r>
      <w:proofErr w:type="gramEnd"/>
      <w:r w:rsidRPr="001412EA">
        <w:rPr>
          <w:lang w:val="en-GB"/>
        </w:rPr>
        <w:t>(2):4–37. DOI: 10.2218/ijdc.v6i2.205.</w:t>
      </w:r>
    </w:p>
  </w:endnote>
  <w:endnote w:id="5">
    <w:p w:rsidR="00290DB6" w:rsidRPr="00290DB6" w:rsidRDefault="00290DB6" w:rsidP="00290DB6">
      <w:pPr>
        <w:pStyle w:val="EndnoteText"/>
        <w:spacing w:after="60" w:line="260" w:lineRule="exact"/>
        <w:ind w:firstLine="113"/>
        <w:jc w:val="both"/>
        <w:rPr>
          <w:lang w:val="en-US"/>
        </w:rPr>
      </w:pPr>
      <w:r>
        <w:rPr>
          <w:rStyle w:val="EndnoteReference"/>
        </w:rPr>
        <w:endnoteRef/>
      </w:r>
      <w:r>
        <w:t xml:space="preserve"> </w:t>
      </w:r>
      <w:r>
        <w:rPr>
          <w:lang w:val="en-US"/>
        </w:rPr>
        <w:tab/>
      </w:r>
      <w:proofErr w:type="spellStart"/>
      <w:r w:rsidRPr="00290DB6">
        <w:t>Bunevicius</w:t>
      </w:r>
      <w:proofErr w:type="spellEnd"/>
      <w:r w:rsidRPr="00290DB6">
        <w:t xml:space="preserve"> A. </w:t>
      </w:r>
      <w:proofErr w:type="spellStart"/>
      <w:r w:rsidRPr="00290DB6">
        <w:t>The</w:t>
      </w:r>
      <w:proofErr w:type="spellEnd"/>
      <w:r w:rsidRPr="00290DB6">
        <w:t xml:space="preserve"> </w:t>
      </w:r>
      <w:proofErr w:type="spellStart"/>
      <w:r w:rsidRPr="00290DB6">
        <w:t>Need</w:t>
      </w:r>
      <w:proofErr w:type="spellEnd"/>
      <w:r w:rsidRPr="00290DB6">
        <w:t xml:space="preserve"> </w:t>
      </w:r>
      <w:proofErr w:type="spellStart"/>
      <w:r w:rsidRPr="00290DB6">
        <w:t>for</w:t>
      </w:r>
      <w:proofErr w:type="spellEnd"/>
      <w:r w:rsidRPr="00290DB6">
        <w:t xml:space="preserve"> </w:t>
      </w:r>
      <w:proofErr w:type="spellStart"/>
      <w:r w:rsidRPr="00290DB6">
        <w:t>Open-access</w:t>
      </w:r>
      <w:proofErr w:type="spellEnd"/>
      <w:r w:rsidRPr="00290DB6">
        <w:t xml:space="preserve">, </w:t>
      </w:r>
      <w:proofErr w:type="spellStart"/>
      <w:r w:rsidRPr="00290DB6">
        <w:t>Structured</w:t>
      </w:r>
      <w:proofErr w:type="spellEnd"/>
      <w:r w:rsidRPr="00290DB6">
        <w:t xml:space="preserve"> Data </w:t>
      </w:r>
      <w:proofErr w:type="spellStart"/>
      <w:r w:rsidRPr="00290DB6">
        <w:t>in</w:t>
      </w:r>
      <w:proofErr w:type="spellEnd"/>
      <w:r w:rsidRPr="00290DB6">
        <w:t xml:space="preserve"> </w:t>
      </w:r>
      <w:proofErr w:type="spellStart"/>
      <w:r w:rsidRPr="00290DB6">
        <w:t>Clinical</w:t>
      </w:r>
      <w:proofErr w:type="spellEnd"/>
      <w:r w:rsidRPr="00290DB6">
        <w:t xml:space="preserve"> </w:t>
      </w:r>
      <w:proofErr w:type="spellStart"/>
      <w:r w:rsidRPr="00290DB6">
        <w:t>Brain</w:t>
      </w:r>
      <w:proofErr w:type="spellEnd"/>
      <w:r w:rsidRPr="00290DB6">
        <w:t xml:space="preserve"> </w:t>
      </w:r>
      <w:proofErr w:type="spellStart"/>
      <w:r w:rsidRPr="00290DB6">
        <w:t>Research</w:t>
      </w:r>
      <w:proofErr w:type="spellEnd"/>
      <w:r w:rsidRPr="00290DB6">
        <w:t xml:space="preserve">. </w:t>
      </w:r>
      <w:proofErr w:type="spellStart"/>
      <w:r w:rsidRPr="00290DB6">
        <w:t>Biomedical</w:t>
      </w:r>
      <w:proofErr w:type="spellEnd"/>
      <w:r w:rsidRPr="00290DB6">
        <w:t xml:space="preserve"> Data </w:t>
      </w:r>
      <w:proofErr w:type="spellStart"/>
      <w:r w:rsidRPr="00290DB6">
        <w:t>Journal</w:t>
      </w:r>
      <w:proofErr w:type="spellEnd"/>
      <w:r w:rsidRPr="00290DB6">
        <w:t>. 2015;1(</w:t>
      </w:r>
      <w:proofErr w:type="spellStart"/>
      <w:r w:rsidRPr="00290DB6">
        <w:t>1</w:t>
      </w:r>
      <w:proofErr w:type="spellEnd"/>
      <w:r w:rsidRPr="00290DB6">
        <w:t>):27-32. DOI: 10.11610/</w:t>
      </w:r>
      <w:proofErr w:type="spellStart"/>
      <w:r w:rsidRPr="00290DB6">
        <w:t>bmdj</w:t>
      </w:r>
      <w:proofErr w:type="spellEnd"/>
      <w:r w:rsidRPr="00290DB6">
        <w:t>.01104.</w:t>
      </w:r>
    </w:p>
  </w:endnote>
  <w:endnote w:id="6">
    <w:p w:rsidR="00B8351B" w:rsidRPr="002B2E75" w:rsidRDefault="00B8351B" w:rsidP="003D2F75">
      <w:pPr>
        <w:pStyle w:val="EndnoteText"/>
        <w:spacing w:after="60" w:line="260" w:lineRule="exact"/>
        <w:ind w:firstLine="113"/>
        <w:jc w:val="both"/>
        <w:rPr>
          <w:lang w:val="en-US"/>
        </w:rPr>
      </w:pPr>
      <w:r w:rsidRPr="001412EA">
        <w:rPr>
          <w:rStyle w:val="EndnoteReference"/>
        </w:rPr>
        <w:endnoteRef/>
      </w:r>
      <w:r w:rsidRPr="001412EA">
        <w:rPr>
          <w:lang w:val="en-US"/>
        </w:rPr>
        <w:tab/>
      </w:r>
      <w:proofErr w:type="spellStart"/>
      <w:r w:rsidRPr="001412EA">
        <w:t>Kourou</w:t>
      </w:r>
      <w:proofErr w:type="spellEnd"/>
      <w:r w:rsidRPr="001412EA">
        <w:t xml:space="preserve"> K, </w:t>
      </w:r>
      <w:proofErr w:type="spellStart"/>
      <w:r w:rsidRPr="001412EA">
        <w:t>Fotiadis</w:t>
      </w:r>
      <w:proofErr w:type="spellEnd"/>
      <w:r w:rsidRPr="001412EA">
        <w:t xml:space="preserve"> DI. </w:t>
      </w:r>
      <w:proofErr w:type="spellStart"/>
      <w:r w:rsidRPr="001412EA">
        <w:t>Computational</w:t>
      </w:r>
      <w:proofErr w:type="spellEnd"/>
      <w:r w:rsidRPr="001412EA">
        <w:t xml:space="preserve"> </w:t>
      </w:r>
      <w:proofErr w:type="spellStart"/>
      <w:r w:rsidRPr="001412EA">
        <w:t>Modelling</w:t>
      </w:r>
      <w:proofErr w:type="spellEnd"/>
      <w:r w:rsidRPr="001412EA">
        <w:t xml:space="preserve"> </w:t>
      </w:r>
      <w:proofErr w:type="spellStart"/>
      <w:r w:rsidRPr="001412EA">
        <w:t>in</w:t>
      </w:r>
      <w:proofErr w:type="spellEnd"/>
      <w:r w:rsidRPr="001412EA">
        <w:t xml:space="preserve"> </w:t>
      </w:r>
      <w:proofErr w:type="spellStart"/>
      <w:r w:rsidRPr="001412EA">
        <w:t>Cancer</w:t>
      </w:r>
      <w:proofErr w:type="spellEnd"/>
      <w:r w:rsidRPr="001412EA">
        <w:t xml:space="preserve">: </w:t>
      </w:r>
      <w:proofErr w:type="spellStart"/>
      <w:r w:rsidRPr="001412EA">
        <w:t>Methods</w:t>
      </w:r>
      <w:proofErr w:type="spellEnd"/>
      <w:r w:rsidRPr="001412EA">
        <w:t xml:space="preserve"> </w:t>
      </w:r>
      <w:proofErr w:type="spellStart"/>
      <w:r w:rsidRPr="001412EA">
        <w:t>and</w:t>
      </w:r>
      <w:proofErr w:type="spellEnd"/>
      <w:r w:rsidRPr="001412EA">
        <w:t xml:space="preserve"> Applications. </w:t>
      </w:r>
      <w:proofErr w:type="spellStart"/>
      <w:r w:rsidRPr="001412EA">
        <w:t>Biomed</w:t>
      </w:r>
      <w:proofErr w:type="spellEnd"/>
      <w:r w:rsidRPr="001412EA">
        <w:t xml:space="preserve"> Data J. 2015;1(</w:t>
      </w:r>
      <w:proofErr w:type="spellStart"/>
      <w:r w:rsidRPr="001412EA">
        <w:t>1</w:t>
      </w:r>
      <w:proofErr w:type="spellEnd"/>
      <w:r w:rsidRPr="001412EA">
        <w:t>):15-25.</w:t>
      </w:r>
      <w:r>
        <w:rPr>
          <w:lang w:val="en-US"/>
        </w:rPr>
        <w:t xml:space="preserve"> DOI: 10.11610/bmdj.01103.</w:t>
      </w:r>
    </w:p>
  </w:endnote>
  <w:endnote w:id="7">
    <w:p w:rsidR="00B8351B" w:rsidRPr="00B8351B" w:rsidRDefault="00B8351B" w:rsidP="003D2F75">
      <w:pPr>
        <w:pStyle w:val="EndnoteText"/>
        <w:spacing w:after="60" w:line="260" w:lineRule="exact"/>
        <w:ind w:firstLine="113"/>
        <w:jc w:val="both"/>
        <w:rPr>
          <w:lang w:val="en-US"/>
        </w:rPr>
      </w:pPr>
      <w:r>
        <w:rPr>
          <w:rStyle w:val="EndnoteReference"/>
        </w:rPr>
        <w:endnoteRef/>
      </w:r>
      <w:r>
        <w:t xml:space="preserve"> </w:t>
      </w:r>
      <w:r>
        <w:rPr>
          <w:lang w:val="en-US"/>
        </w:rPr>
        <w:tab/>
      </w:r>
      <w:proofErr w:type="spellStart"/>
      <w:r w:rsidRPr="00B8351B">
        <w:t>Pantos</w:t>
      </w:r>
      <w:proofErr w:type="spellEnd"/>
      <w:r w:rsidRPr="00B8351B">
        <w:t xml:space="preserve"> C, </w:t>
      </w:r>
      <w:proofErr w:type="spellStart"/>
      <w:r w:rsidRPr="00B8351B">
        <w:t>Schroeder</w:t>
      </w:r>
      <w:proofErr w:type="spellEnd"/>
      <w:r w:rsidRPr="00B8351B">
        <w:t xml:space="preserve"> M, </w:t>
      </w:r>
      <w:proofErr w:type="spellStart"/>
      <w:r w:rsidRPr="00B8351B">
        <w:t>Ivanova</w:t>
      </w:r>
      <w:proofErr w:type="spellEnd"/>
      <w:r w:rsidRPr="00B8351B">
        <w:t xml:space="preserve"> P. </w:t>
      </w:r>
      <w:proofErr w:type="spellStart"/>
      <w:r w:rsidRPr="00B8351B">
        <w:t>Open</w:t>
      </w:r>
      <w:proofErr w:type="spellEnd"/>
      <w:r w:rsidRPr="00B8351B">
        <w:t xml:space="preserve"> Access to Quality </w:t>
      </w:r>
      <w:proofErr w:type="spellStart"/>
      <w:r w:rsidRPr="00B8351B">
        <w:t>Biomedical</w:t>
      </w:r>
      <w:proofErr w:type="spellEnd"/>
      <w:r w:rsidRPr="00B8351B">
        <w:t xml:space="preserve"> </w:t>
      </w:r>
      <w:proofErr w:type="spellStart"/>
      <w:r w:rsidRPr="00B8351B">
        <w:t>Experimental</w:t>
      </w:r>
      <w:proofErr w:type="spellEnd"/>
      <w:r w:rsidRPr="00B8351B">
        <w:t xml:space="preserve"> </w:t>
      </w:r>
      <w:proofErr w:type="spellStart"/>
      <w:r w:rsidRPr="00B8351B">
        <w:t>and</w:t>
      </w:r>
      <w:proofErr w:type="spellEnd"/>
      <w:r w:rsidRPr="00B8351B">
        <w:t xml:space="preserve"> </w:t>
      </w:r>
      <w:proofErr w:type="spellStart"/>
      <w:r w:rsidRPr="00B8351B">
        <w:t>Clinical</w:t>
      </w:r>
      <w:proofErr w:type="spellEnd"/>
      <w:r w:rsidRPr="00B8351B">
        <w:t xml:space="preserve"> Data </w:t>
      </w:r>
      <w:proofErr w:type="spellStart"/>
      <w:r w:rsidRPr="00B8351B">
        <w:t>and</w:t>
      </w:r>
      <w:proofErr w:type="spellEnd"/>
      <w:r w:rsidRPr="00B8351B">
        <w:t xml:space="preserve"> </w:t>
      </w:r>
      <w:proofErr w:type="spellStart"/>
      <w:r w:rsidRPr="00B8351B">
        <w:t>Data-based</w:t>
      </w:r>
      <w:proofErr w:type="spellEnd"/>
      <w:r w:rsidRPr="00B8351B">
        <w:t xml:space="preserve"> </w:t>
      </w:r>
      <w:proofErr w:type="spellStart"/>
      <w:r w:rsidRPr="00B8351B">
        <w:t>Models</w:t>
      </w:r>
      <w:proofErr w:type="spellEnd"/>
      <w:r w:rsidRPr="00B8351B">
        <w:t xml:space="preserve">. </w:t>
      </w:r>
      <w:proofErr w:type="spellStart"/>
      <w:r w:rsidRPr="00B8351B">
        <w:t>Biomed</w:t>
      </w:r>
      <w:proofErr w:type="spellEnd"/>
      <w:r w:rsidRPr="00B8351B">
        <w:t xml:space="preserve"> Data J. 2015;1(</w:t>
      </w:r>
      <w:proofErr w:type="spellStart"/>
      <w:r w:rsidRPr="00B8351B">
        <w:t>1</w:t>
      </w:r>
      <w:proofErr w:type="spellEnd"/>
      <w:r w:rsidRPr="00B8351B">
        <w:t>):01-02.</w:t>
      </w:r>
      <w:r>
        <w:rPr>
          <w:lang w:val="en-US"/>
        </w:rPr>
        <w:t xml:space="preserve"> DOI: 10.11610/bmdj.01101.</w:t>
      </w:r>
    </w:p>
  </w:endnote>
  <w:endnote w:id="8">
    <w:p w:rsidR="003D2F75" w:rsidRPr="003D2F75" w:rsidRDefault="003D2F75" w:rsidP="003D2F75">
      <w:pPr>
        <w:pStyle w:val="EndnoteText"/>
        <w:spacing w:after="60" w:line="260" w:lineRule="exact"/>
        <w:ind w:firstLine="113"/>
        <w:jc w:val="both"/>
        <w:rPr>
          <w:lang w:val="en-GB"/>
        </w:rPr>
      </w:pPr>
      <w:r>
        <w:rPr>
          <w:rStyle w:val="EndnoteReference"/>
        </w:rPr>
        <w:endnoteRef/>
      </w:r>
      <w:r>
        <w:t xml:space="preserve"> </w:t>
      </w:r>
      <w:r w:rsidRPr="003D2F75">
        <w:rPr>
          <w:lang w:val="en-GB"/>
        </w:rPr>
        <w:tab/>
      </w:r>
      <w:proofErr w:type="spellStart"/>
      <w:r w:rsidRPr="003D2F75">
        <w:rPr>
          <w:lang w:val="en-GB"/>
        </w:rPr>
        <w:t>Guedj</w:t>
      </w:r>
      <w:proofErr w:type="spellEnd"/>
      <w:r w:rsidRPr="003D2F75">
        <w:rPr>
          <w:lang w:val="en-GB"/>
        </w:rPr>
        <w:t xml:space="preserve"> D, </w:t>
      </w:r>
      <w:proofErr w:type="spellStart"/>
      <w:r w:rsidRPr="003D2F75">
        <w:rPr>
          <w:lang w:val="en-GB"/>
        </w:rPr>
        <w:t>Ramjoué</w:t>
      </w:r>
      <w:proofErr w:type="spellEnd"/>
      <w:r w:rsidRPr="003D2F75">
        <w:rPr>
          <w:lang w:val="en-GB"/>
        </w:rPr>
        <w:t xml:space="preserve"> C. European Commission Policy on Open-Access to Scientific Publications and Research Data in Horizon 2020. Biomed Data J. 2015</w:t>
      </w:r>
      <w:proofErr w:type="gramStart"/>
      <w:r w:rsidRPr="003D2F75">
        <w:rPr>
          <w:lang w:val="en-GB"/>
        </w:rPr>
        <w:t>;1</w:t>
      </w:r>
      <w:proofErr w:type="gramEnd"/>
      <w:r w:rsidRPr="003D2F75">
        <w:rPr>
          <w:lang w:val="en-GB"/>
        </w:rPr>
        <w:t>(1):11-14. DOI: 10.11610/bmdj.01102.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B7" w:rsidRDefault="005353B7" w:rsidP="00C57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49C2">
      <w:rPr>
        <w:rStyle w:val="PageNumber"/>
        <w:noProof/>
      </w:rPr>
      <w:t>18</w:t>
    </w:r>
    <w:r>
      <w:rPr>
        <w:rStyle w:val="PageNumber"/>
      </w:rPr>
      <w:fldChar w:fldCharType="end"/>
    </w:r>
  </w:p>
  <w:p w:rsidR="005353B7" w:rsidRDefault="005353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B7" w:rsidRDefault="005353B7" w:rsidP="00C57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49C2">
      <w:rPr>
        <w:rStyle w:val="PageNumber"/>
        <w:noProof/>
      </w:rPr>
      <w:t>19</w:t>
    </w:r>
    <w:r>
      <w:rPr>
        <w:rStyle w:val="PageNumber"/>
      </w:rPr>
      <w:fldChar w:fldCharType="end"/>
    </w:r>
  </w:p>
  <w:p w:rsidR="005353B7" w:rsidRDefault="005353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5E8" w:rsidRPr="002245E8" w:rsidRDefault="00A440F6">
    <w:pPr>
      <w:pStyle w:val="Footer"/>
      <w:rPr>
        <w:sz w:val="20"/>
        <w:szCs w:val="20"/>
        <w:lang w:val="en-US"/>
      </w:rPr>
    </w:pPr>
    <w:r w:rsidRPr="002245E8">
      <w:rPr>
        <w:b/>
        <w:bCs/>
        <w:w w:val="130"/>
        <w:position w:val="-2"/>
        <w:sz w:val="20"/>
        <w:szCs w:val="20"/>
      </w:rPr>
      <w:sym w:font="Wingdings" w:char="F02A"/>
    </w:r>
    <w:r w:rsidRPr="002245E8">
      <w:rPr>
        <w:sz w:val="20"/>
        <w:szCs w:val="20"/>
        <w:lang w:val="en-US"/>
      </w:rPr>
      <w:t xml:space="preserve"> Corresponding Author: </w:t>
    </w:r>
    <w:r w:rsidR="002245E8" w:rsidRPr="002245E8">
      <w:rPr>
        <w:sz w:val="20"/>
        <w:szCs w:val="20"/>
        <w:lang w:val="en-US"/>
      </w:rPr>
      <w:t>Tel</w:t>
    </w:r>
    <w:r w:rsidRPr="002245E8">
      <w:rPr>
        <w:sz w:val="20"/>
        <w:szCs w:val="20"/>
        <w:lang w:val="en-US"/>
      </w:rPr>
      <w:t xml:space="preserve">.: </w:t>
    </w:r>
    <w:r w:rsidR="002245E8" w:rsidRPr="002245E8">
      <w:rPr>
        <w:sz w:val="20"/>
        <w:szCs w:val="20"/>
        <w:lang w:val="en-US"/>
      </w:rPr>
      <w:t>+</w:t>
    </w:r>
    <w:r w:rsidR="002245E8">
      <w:rPr>
        <w:sz w:val="20"/>
        <w:szCs w:val="20"/>
        <w:lang w:val="en-US"/>
      </w:rPr>
      <w:t xml:space="preserve">    </w:t>
    </w:r>
    <w:r w:rsidR="00915CB3">
      <w:rPr>
        <w:sz w:val="20"/>
        <w:szCs w:val="20"/>
      </w:rPr>
      <w:t xml:space="preserve">               </w:t>
    </w:r>
    <w:r w:rsidR="002245E8">
      <w:rPr>
        <w:sz w:val="20"/>
        <w:szCs w:val="20"/>
        <w:lang w:val="en-US"/>
      </w:rPr>
      <w:t xml:space="preserve">Fax: +                             ; E-mail: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169" w:rsidRDefault="00573169" w:rsidP="0092314C">
      <w:pPr>
        <w:spacing w:after="0" w:line="240" w:lineRule="auto"/>
      </w:pPr>
      <w:r>
        <w:separator/>
      </w:r>
    </w:p>
  </w:footnote>
  <w:footnote w:type="continuationSeparator" w:id="0">
    <w:p w:rsidR="00573169" w:rsidRDefault="00573169" w:rsidP="00923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E3F50" w:rsidRPr="008E3F50" w:rsidTr="003F35A9">
      <w:tc>
        <w:tcPr>
          <w:tcW w:w="9639" w:type="dxa"/>
          <w:shd w:val="clear" w:color="auto" w:fill="003366"/>
          <w:tcMar>
            <w:left w:w="0" w:type="dxa"/>
            <w:right w:w="0" w:type="dxa"/>
          </w:tcMar>
        </w:tcPr>
        <w:p w:rsidR="008E3F50" w:rsidRPr="008E3F50" w:rsidRDefault="008E3F50" w:rsidP="00070E43">
          <w:pPr>
            <w:pStyle w:val="Header"/>
            <w:jc w:val="center"/>
            <w:rPr>
              <w:sz w:val="22"/>
              <w:szCs w:val="22"/>
              <w:lang w:val="en-GB"/>
            </w:rPr>
          </w:pPr>
          <w:r w:rsidRPr="008E3F50">
            <w:rPr>
              <w:rFonts w:asciiTheme="minorHAnsi" w:hAnsiTheme="minorHAnsi"/>
              <w:sz w:val="22"/>
              <w:szCs w:val="22"/>
              <w:lang w:val="en-GB"/>
            </w:rPr>
            <w:t xml:space="preserve">Author A &amp; Author B. </w:t>
          </w:r>
          <w:r w:rsidRPr="008E3F50">
            <w:rPr>
              <w:rFonts w:asciiTheme="minorHAnsi" w:hAnsiTheme="minorHAnsi"/>
              <w:i/>
              <w:sz w:val="22"/>
              <w:szCs w:val="22"/>
              <w:lang w:val="en-GB"/>
            </w:rPr>
            <w:t>Biomed Data J.</w:t>
          </w:r>
          <w:r w:rsidR="00842AFC">
            <w:rPr>
              <w:rFonts w:asciiTheme="minorHAnsi" w:hAnsiTheme="minorHAnsi"/>
              <w:sz w:val="22"/>
              <w:szCs w:val="22"/>
              <w:lang w:val="en-GB"/>
            </w:rPr>
            <w:t xml:space="preserve"> 201x; </w:t>
          </w:r>
          <w:proofErr w:type="gramStart"/>
          <w:r w:rsidR="00842AFC">
            <w:rPr>
              <w:rFonts w:asciiTheme="minorHAnsi" w:hAnsiTheme="minorHAnsi"/>
              <w:sz w:val="22"/>
              <w:szCs w:val="22"/>
              <w:lang w:val="en-GB"/>
            </w:rPr>
            <w:t>v(</w:t>
          </w:r>
          <w:proofErr w:type="gramEnd"/>
          <w:r w:rsidR="00842AFC">
            <w:rPr>
              <w:rFonts w:asciiTheme="minorHAnsi" w:hAnsiTheme="minorHAnsi"/>
              <w:sz w:val="22"/>
              <w:szCs w:val="22"/>
              <w:lang w:val="en-GB"/>
            </w:rPr>
            <w:t>n</w:t>
          </w:r>
          <w:r w:rsidRPr="008E3F50">
            <w:rPr>
              <w:rFonts w:asciiTheme="minorHAnsi" w:hAnsiTheme="minorHAnsi"/>
              <w:sz w:val="22"/>
              <w:szCs w:val="22"/>
              <w:lang w:val="en-GB"/>
            </w:rPr>
            <w:t>): ??-??</w:t>
          </w:r>
        </w:p>
      </w:tc>
    </w:tr>
  </w:tbl>
  <w:p w:rsidR="00070E43" w:rsidRPr="008E3F50" w:rsidRDefault="00070E43" w:rsidP="008E3F50">
    <w:pPr>
      <w:pStyle w:val="Header"/>
      <w:jc w:val="center"/>
      <w:rPr>
        <w:sz w:val="4"/>
        <w:szCs w:val="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E3F50" w:rsidRPr="008E3F50" w:rsidTr="003F35A9">
      <w:tc>
        <w:tcPr>
          <w:tcW w:w="9639" w:type="dxa"/>
          <w:shd w:val="clear" w:color="auto" w:fill="003366"/>
          <w:tcMar>
            <w:left w:w="0" w:type="dxa"/>
            <w:right w:w="0" w:type="dxa"/>
          </w:tcMar>
        </w:tcPr>
        <w:p w:rsidR="008E3F50" w:rsidRPr="008E3F50" w:rsidRDefault="008E3F50" w:rsidP="003D2F75">
          <w:pPr>
            <w:pStyle w:val="Header"/>
            <w:jc w:val="center"/>
            <w:rPr>
              <w:i/>
              <w:sz w:val="22"/>
              <w:szCs w:val="22"/>
              <w:lang w:val="en-GB"/>
            </w:rPr>
          </w:pPr>
          <w:r w:rsidRPr="008E3F50">
            <w:rPr>
              <w:rFonts w:asciiTheme="minorHAnsi" w:hAnsiTheme="minorHAnsi"/>
              <w:i/>
              <w:sz w:val="22"/>
              <w:szCs w:val="22"/>
              <w:lang w:val="en-GB"/>
            </w:rPr>
            <w:t>The Title of Your Paper, Capitalize First Letter</w:t>
          </w:r>
          <w:r w:rsidR="003D2F75">
            <w:rPr>
              <w:rFonts w:asciiTheme="minorHAnsi" w:hAnsiTheme="minorHAnsi"/>
              <w:i/>
              <w:sz w:val="22"/>
              <w:szCs w:val="22"/>
              <w:lang w:val="en-GB"/>
            </w:rPr>
            <w:t>,</w:t>
          </w:r>
          <w:r w:rsidR="00842AFC">
            <w:rPr>
              <w:rFonts w:asciiTheme="minorHAnsi" w:hAnsiTheme="minorHAnsi"/>
              <w:i/>
              <w:sz w:val="22"/>
              <w:szCs w:val="22"/>
              <w:lang w:val="en-GB"/>
            </w:rPr>
            <w:t xml:space="preserve"> </w:t>
          </w:r>
          <w:r w:rsidR="003D2F75">
            <w:rPr>
              <w:rFonts w:asciiTheme="minorHAnsi" w:hAnsiTheme="minorHAnsi"/>
              <w:i/>
              <w:sz w:val="22"/>
              <w:szCs w:val="22"/>
              <w:lang w:val="en-GB"/>
            </w:rPr>
            <w:t xml:space="preserve">Shorten </w:t>
          </w:r>
          <w:r w:rsidR="00842AFC">
            <w:rPr>
              <w:rFonts w:asciiTheme="minorHAnsi" w:hAnsiTheme="minorHAnsi"/>
              <w:i/>
              <w:sz w:val="22"/>
              <w:szCs w:val="22"/>
              <w:lang w:val="en-GB"/>
            </w:rPr>
            <w:t xml:space="preserve">if </w:t>
          </w:r>
          <w:r w:rsidR="003D2F75">
            <w:rPr>
              <w:rFonts w:asciiTheme="minorHAnsi" w:hAnsiTheme="minorHAnsi"/>
              <w:i/>
              <w:sz w:val="22"/>
              <w:szCs w:val="22"/>
              <w:lang w:val="en-GB"/>
            </w:rPr>
            <w:t>Necessary</w:t>
          </w:r>
        </w:p>
      </w:tc>
    </w:tr>
  </w:tbl>
  <w:p w:rsidR="008E3F50" w:rsidRPr="008E3F50" w:rsidRDefault="008E3F50" w:rsidP="008E3F50">
    <w:pPr>
      <w:pStyle w:val="Header"/>
      <w:jc w:val="center"/>
      <w:rPr>
        <w:sz w:val="4"/>
        <w:szCs w:val="4"/>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5948"/>
    </w:tblGrid>
    <w:tr w:rsidR="0092314C" w:rsidTr="00842AFC">
      <w:tc>
        <w:tcPr>
          <w:tcW w:w="3833" w:type="dxa"/>
          <w:tcMar>
            <w:left w:w="0" w:type="dxa"/>
            <w:right w:w="0" w:type="dxa"/>
          </w:tcMar>
        </w:tcPr>
        <w:p w:rsidR="0092314C" w:rsidRDefault="00842AFC">
          <w:pPr>
            <w:pStyle w:val="Header"/>
          </w:pPr>
          <w:r>
            <w:rPr>
              <w:noProof/>
              <w:lang w:val="en-GB" w:eastAsia="en-GB"/>
            </w:rPr>
            <w:drawing>
              <wp:inline distT="0" distB="0" distL="0" distR="0" wp14:anchorId="792FD028" wp14:editId="3A517B8D">
                <wp:extent cx="2349571" cy="504000"/>
                <wp:effectExtent l="0" t="0" r="0" b="0"/>
                <wp:docPr id="1" name="Picture 1" descr="C:\Users\TT\Documents\Procon\OpenSL\Biomedical_Data\BMDJ_templates\BNDJ_WebDES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Documents\Procon\OpenSL\Biomedical_Data\BMDJ_templates\BNDJ_WebDES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71" cy="504000"/>
                        </a:xfrm>
                        <a:prstGeom prst="rect">
                          <a:avLst/>
                        </a:prstGeom>
                        <a:noFill/>
                        <a:ln>
                          <a:noFill/>
                        </a:ln>
                      </pic:spPr>
                    </pic:pic>
                  </a:graphicData>
                </a:graphic>
              </wp:inline>
            </w:drawing>
          </w:r>
        </w:p>
      </w:tc>
      <w:tc>
        <w:tcPr>
          <w:tcW w:w="5948" w:type="dxa"/>
          <w:tcMar>
            <w:left w:w="0" w:type="dxa"/>
            <w:right w:w="0" w:type="dxa"/>
          </w:tcMar>
        </w:tcPr>
        <w:p w:rsidR="0092314C" w:rsidRPr="000034EE" w:rsidRDefault="00070E43" w:rsidP="0092314C">
          <w:pPr>
            <w:pStyle w:val="Header"/>
            <w:jc w:val="right"/>
            <w:rPr>
              <w:rFonts w:asciiTheme="minorHAnsi" w:hAnsiTheme="minorHAnsi"/>
            </w:rPr>
          </w:pPr>
          <w:r>
            <w:rPr>
              <w:rFonts w:asciiTheme="minorHAnsi" w:hAnsiTheme="minorHAnsi"/>
            </w:rPr>
            <w:t>Author A &amp; Author B.</w:t>
          </w:r>
          <w:r w:rsidR="0092314C" w:rsidRPr="000034EE">
            <w:rPr>
              <w:rFonts w:asciiTheme="minorHAnsi" w:hAnsiTheme="minorHAnsi"/>
            </w:rPr>
            <w:t xml:space="preserve"> </w:t>
          </w:r>
          <w:r w:rsidR="0092314C" w:rsidRPr="00070E43">
            <w:rPr>
              <w:rFonts w:asciiTheme="minorHAnsi" w:hAnsiTheme="minorHAnsi"/>
              <w:i/>
            </w:rPr>
            <w:t>Biomed Data J</w:t>
          </w:r>
          <w:r>
            <w:rPr>
              <w:rFonts w:asciiTheme="minorHAnsi" w:hAnsiTheme="minorHAnsi"/>
              <w:i/>
            </w:rPr>
            <w:t>.</w:t>
          </w:r>
          <w:r w:rsidR="00842AFC">
            <w:rPr>
              <w:rFonts w:asciiTheme="minorHAnsi" w:hAnsiTheme="minorHAnsi"/>
            </w:rPr>
            <w:t xml:space="preserve"> 201x</w:t>
          </w:r>
          <w:r>
            <w:rPr>
              <w:rFonts w:asciiTheme="minorHAnsi" w:hAnsiTheme="minorHAnsi"/>
            </w:rPr>
            <w:t>;</w:t>
          </w:r>
          <w:r w:rsidR="00842AFC">
            <w:rPr>
              <w:rFonts w:asciiTheme="minorHAnsi" w:hAnsiTheme="minorHAnsi"/>
            </w:rPr>
            <w:t xml:space="preserve"> v</w:t>
          </w:r>
          <w:r>
            <w:rPr>
              <w:rFonts w:asciiTheme="minorHAnsi" w:hAnsiTheme="minorHAnsi"/>
            </w:rPr>
            <w:t>(</w:t>
          </w:r>
          <w:r w:rsidR="0098745E">
            <w:rPr>
              <w:rFonts w:asciiTheme="minorHAnsi" w:hAnsiTheme="minorHAnsi"/>
            </w:rPr>
            <w:t>n</w:t>
          </w:r>
          <w:r>
            <w:rPr>
              <w:rFonts w:asciiTheme="minorHAnsi" w:hAnsiTheme="minorHAnsi"/>
            </w:rPr>
            <w:t xml:space="preserve">): </w:t>
          </w:r>
          <w:r w:rsidR="0098745E">
            <w:rPr>
              <w:rFonts w:asciiTheme="minorHAnsi" w:hAnsiTheme="minorHAnsi"/>
            </w:rPr>
            <w:t>pp</w:t>
          </w:r>
          <w:r>
            <w:rPr>
              <w:rFonts w:asciiTheme="minorHAnsi" w:hAnsiTheme="minorHAnsi"/>
            </w:rPr>
            <w:t>-</w:t>
          </w:r>
          <w:proofErr w:type="spellStart"/>
          <w:r w:rsidR="0098745E">
            <w:rPr>
              <w:rFonts w:asciiTheme="minorHAnsi" w:hAnsiTheme="minorHAnsi"/>
            </w:rPr>
            <w:t>zz</w:t>
          </w:r>
          <w:proofErr w:type="spellEnd"/>
          <w:r>
            <w:rPr>
              <w:rFonts w:asciiTheme="minorHAnsi" w:hAnsiTheme="minorHAnsi"/>
            </w:rPr>
            <w:t xml:space="preserve"> </w:t>
          </w:r>
        </w:p>
        <w:p w:rsidR="0092314C" w:rsidRPr="000034EE" w:rsidRDefault="00B73230" w:rsidP="00842AFC">
          <w:pPr>
            <w:pStyle w:val="Header"/>
            <w:jc w:val="right"/>
            <w:rPr>
              <w:rFonts w:asciiTheme="minorHAnsi" w:hAnsiTheme="minorHAnsi"/>
            </w:rPr>
          </w:pPr>
          <w:r>
            <w:rPr>
              <w:rFonts w:asciiTheme="minorHAnsi" w:hAnsiTheme="minorHAnsi"/>
            </w:rPr>
            <w:t>http://dx</w:t>
          </w:r>
          <w:r w:rsidR="00DD49C2">
            <w:rPr>
              <w:rFonts w:asciiTheme="minorHAnsi" w:hAnsiTheme="minorHAnsi"/>
            </w:rPr>
            <w:t>.doi.org/10</w:t>
          </w:r>
          <w:r w:rsidR="0098745E">
            <w:rPr>
              <w:rFonts w:asciiTheme="minorHAnsi" w:hAnsiTheme="minorHAnsi"/>
            </w:rPr>
            <w:t>.11610/bmdj</w:t>
          </w:r>
          <w:r w:rsidR="00F40DDA">
            <w:rPr>
              <w:rFonts w:asciiTheme="minorHAnsi" w:hAnsiTheme="minorHAnsi"/>
            </w:rPr>
            <w:t>.</w:t>
          </w:r>
          <w:r w:rsidR="00DD49C2">
            <w:rPr>
              <w:rFonts w:asciiTheme="minorHAnsi" w:hAnsiTheme="minorHAnsi"/>
            </w:rPr>
            <w:t>v</w:t>
          </w:r>
          <w:r w:rsidR="00842AFC">
            <w:rPr>
              <w:rFonts w:asciiTheme="minorHAnsi" w:hAnsiTheme="minorHAnsi"/>
            </w:rPr>
            <w:t>vnpn</w:t>
          </w:r>
          <w:r w:rsidR="00070E43">
            <w:rPr>
              <w:rFonts w:asciiTheme="minorHAnsi" w:hAnsiTheme="minorHAnsi"/>
            </w:rPr>
            <w:t xml:space="preserve"> </w:t>
          </w:r>
        </w:p>
      </w:tc>
    </w:tr>
    <w:tr w:rsidR="000034EE" w:rsidTr="00842AFC">
      <w:tc>
        <w:tcPr>
          <w:tcW w:w="3833" w:type="dxa"/>
          <w:tcMar>
            <w:left w:w="0" w:type="dxa"/>
            <w:right w:w="0" w:type="dxa"/>
          </w:tcMar>
        </w:tcPr>
        <w:p w:rsidR="000034EE" w:rsidRPr="000034EE" w:rsidRDefault="000034EE">
          <w:pPr>
            <w:pStyle w:val="Header"/>
            <w:rPr>
              <w:rFonts w:asciiTheme="minorHAnsi" w:hAnsiTheme="minorHAnsi"/>
            </w:rPr>
          </w:pPr>
          <w:r w:rsidRPr="000034EE">
            <w:rPr>
              <w:rFonts w:asciiTheme="minorHAnsi" w:hAnsiTheme="minorHAnsi"/>
            </w:rPr>
            <w:t>ISSN 2367-5322</w:t>
          </w:r>
        </w:p>
      </w:tc>
      <w:tc>
        <w:tcPr>
          <w:tcW w:w="5948" w:type="dxa"/>
          <w:tcMar>
            <w:left w:w="0" w:type="dxa"/>
            <w:right w:w="0" w:type="dxa"/>
          </w:tcMar>
        </w:tcPr>
        <w:p w:rsidR="000034EE" w:rsidRPr="0098745E" w:rsidRDefault="00B73230" w:rsidP="000034EE">
          <w:pPr>
            <w:pStyle w:val="Header"/>
            <w:jc w:val="right"/>
            <w:rPr>
              <w:rFonts w:asciiTheme="minorHAnsi" w:hAnsiTheme="minorHAnsi" w:cstheme="minorBidi"/>
              <w:b/>
              <w:color w:val="003366"/>
            </w:rPr>
          </w:pPr>
          <w:r w:rsidRPr="0098745E">
            <w:rPr>
              <w:rFonts w:asciiTheme="minorHAnsi" w:hAnsiTheme="minorHAnsi" w:cstheme="minorBidi"/>
              <w:b/>
              <w:i/>
              <w:color w:val="003366"/>
            </w:rPr>
            <w:t>datajournals.eu</w:t>
          </w:r>
          <w:r w:rsidR="0098745E">
            <w:rPr>
              <w:rFonts w:asciiTheme="minorHAnsi" w:hAnsiTheme="minorHAnsi" w:cstheme="minorBidi"/>
              <w:b/>
              <w:color w:val="003366"/>
            </w:rPr>
            <w:t>:</w:t>
          </w:r>
          <w:r w:rsidRPr="0098745E">
            <w:rPr>
              <w:rFonts w:asciiTheme="minorHAnsi" w:hAnsiTheme="minorHAnsi" w:cstheme="minorBidi"/>
              <w:b/>
              <w:color w:val="003366"/>
            </w:rPr>
            <w:t xml:space="preserve"> </w:t>
          </w:r>
          <w:r w:rsidR="0098745E" w:rsidRPr="009673F5">
            <w:rPr>
              <w:rFonts w:asciiTheme="minorHAnsi" w:hAnsiTheme="minorHAnsi" w:cstheme="minorBidi"/>
              <w:b/>
              <w:color w:val="003366"/>
            </w:rPr>
            <w:t>The European Open Data portal</w:t>
          </w:r>
        </w:p>
      </w:tc>
    </w:tr>
    <w:tr w:rsidR="0092314C" w:rsidTr="00842AFC">
      <w:tc>
        <w:tcPr>
          <w:tcW w:w="9781" w:type="dxa"/>
          <w:gridSpan w:val="2"/>
          <w:shd w:val="clear" w:color="auto" w:fill="003366"/>
          <w:tcMar>
            <w:right w:w="0" w:type="dxa"/>
          </w:tcMar>
          <w:vAlign w:val="bottom"/>
        </w:tcPr>
        <w:p w:rsidR="0092314C" w:rsidRPr="000034EE" w:rsidRDefault="0037071A">
          <w:pPr>
            <w:pStyle w:val="Header"/>
            <w:rPr>
              <w:rFonts w:asciiTheme="minorHAnsi" w:hAnsiTheme="minorHAnsi"/>
            </w:rPr>
          </w:pPr>
          <w:r>
            <w:rPr>
              <w:rFonts w:asciiTheme="minorHAnsi" w:hAnsiTheme="minorHAnsi"/>
            </w:rPr>
            <w:t>Commentary</w:t>
          </w:r>
        </w:p>
      </w:tc>
    </w:tr>
  </w:tbl>
  <w:p w:rsidR="0092314C" w:rsidRPr="0092314C" w:rsidRDefault="0092314C" w:rsidP="0092314C">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3C8E"/>
    <w:multiLevelType w:val="hybridMultilevel"/>
    <w:tmpl w:val="885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4"/>
  <w:hyphenationZone w:val="17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30"/>
    <w:rsid w:val="000034EE"/>
    <w:rsid w:val="00070E43"/>
    <w:rsid w:val="000742F8"/>
    <w:rsid w:val="0009186B"/>
    <w:rsid w:val="000D0648"/>
    <w:rsid w:val="001270CD"/>
    <w:rsid w:val="001412EA"/>
    <w:rsid w:val="001A4AE0"/>
    <w:rsid w:val="002245E8"/>
    <w:rsid w:val="00287E42"/>
    <w:rsid w:val="00290DB6"/>
    <w:rsid w:val="00296217"/>
    <w:rsid w:val="002B2E75"/>
    <w:rsid w:val="00317CE4"/>
    <w:rsid w:val="0033147F"/>
    <w:rsid w:val="0037071A"/>
    <w:rsid w:val="003804FB"/>
    <w:rsid w:val="003D2F75"/>
    <w:rsid w:val="003F35A9"/>
    <w:rsid w:val="0046653D"/>
    <w:rsid w:val="00483B91"/>
    <w:rsid w:val="004B09E6"/>
    <w:rsid w:val="005353B7"/>
    <w:rsid w:val="005647E1"/>
    <w:rsid w:val="00573169"/>
    <w:rsid w:val="005856D2"/>
    <w:rsid w:val="00586966"/>
    <w:rsid w:val="00593B78"/>
    <w:rsid w:val="005E044E"/>
    <w:rsid w:val="005E4498"/>
    <w:rsid w:val="005F1988"/>
    <w:rsid w:val="00623832"/>
    <w:rsid w:val="00633FF5"/>
    <w:rsid w:val="006D4D70"/>
    <w:rsid w:val="00762430"/>
    <w:rsid w:val="00795DC6"/>
    <w:rsid w:val="007C5993"/>
    <w:rsid w:val="007D02A4"/>
    <w:rsid w:val="00801A41"/>
    <w:rsid w:val="0083392E"/>
    <w:rsid w:val="00841F87"/>
    <w:rsid w:val="00842AFC"/>
    <w:rsid w:val="008473AF"/>
    <w:rsid w:val="008E3F50"/>
    <w:rsid w:val="0091502B"/>
    <w:rsid w:val="00915CB3"/>
    <w:rsid w:val="0092314C"/>
    <w:rsid w:val="009669D9"/>
    <w:rsid w:val="0098745E"/>
    <w:rsid w:val="009941D2"/>
    <w:rsid w:val="009A1884"/>
    <w:rsid w:val="009B72CC"/>
    <w:rsid w:val="009E23A5"/>
    <w:rsid w:val="00A440F6"/>
    <w:rsid w:val="00AE31BF"/>
    <w:rsid w:val="00AE5F50"/>
    <w:rsid w:val="00B115B0"/>
    <w:rsid w:val="00B72C5D"/>
    <w:rsid w:val="00B73230"/>
    <w:rsid w:val="00B8351B"/>
    <w:rsid w:val="00C13F5B"/>
    <w:rsid w:val="00C41946"/>
    <w:rsid w:val="00C65242"/>
    <w:rsid w:val="00C83801"/>
    <w:rsid w:val="00C90742"/>
    <w:rsid w:val="00CF7848"/>
    <w:rsid w:val="00D50088"/>
    <w:rsid w:val="00D72F45"/>
    <w:rsid w:val="00D85225"/>
    <w:rsid w:val="00DD49C2"/>
    <w:rsid w:val="00DD4A66"/>
    <w:rsid w:val="00DE2F0C"/>
    <w:rsid w:val="00E95D39"/>
    <w:rsid w:val="00EB2CC2"/>
    <w:rsid w:val="00EE7AED"/>
    <w:rsid w:val="00F308F6"/>
    <w:rsid w:val="00F40DDA"/>
    <w:rsid w:val="00FB2D3C"/>
    <w:rsid w:val="00FC0107"/>
    <w:rsid w:val="00FF4C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A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586966"/>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586966"/>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586966"/>
    <w:pPr>
      <w:pBdr>
        <w:bottom w:val="single" w:sz="2" w:space="1" w:color="auto"/>
      </w:pBdr>
      <w:suppressAutoHyphens/>
      <w:spacing w:after="220" w:line="230" w:lineRule="exact"/>
      <w:jc w:val="center"/>
    </w:pPr>
    <w:rPr>
      <w:rFonts w:ascii="Times New Roman" w:eastAsia="SimSun" w:hAnsi="Times New Roman" w:cs="Times New Roman"/>
      <w:i/>
      <w:noProof/>
      <w:sz w:val="16"/>
      <w:szCs w:val="20"/>
      <w:lang w:val="en-US"/>
    </w:rPr>
  </w:style>
  <w:style w:type="paragraph" w:customStyle="1" w:styleId="Els-body-text">
    <w:name w:val="Els-body-text"/>
    <w:rsid w:val="00586966"/>
    <w:pPr>
      <w:spacing w:after="0" w:line="230" w:lineRule="exact"/>
      <w:ind w:firstLine="238"/>
      <w:jc w:val="both"/>
    </w:pPr>
    <w:rPr>
      <w:rFonts w:ascii="Times New Roman" w:eastAsia="SimSun" w:hAnsi="Times New Roman" w:cs="Times New Roman"/>
      <w:sz w:val="16"/>
      <w:szCs w:val="20"/>
      <w:lang w:val="en-US"/>
    </w:rPr>
  </w:style>
  <w:style w:type="paragraph" w:customStyle="1" w:styleId="Els-history">
    <w:name w:val="Els-history"/>
    <w:next w:val="Normal"/>
    <w:rsid w:val="00586966"/>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B115B0"/>
    <w:pPr>
      <w:pBdr>
        <w:top w:val="single" w:sz="4" w:space="1" w:color="auto"/>
      </w:pBdr>
      <w:spacing w:before="200" w:after="0" w:line="230" w:lineRule="exact"/>
    </w:pPr>
    <w:rPr>
      <w:rFonts w:ascii="Times New Roman" w:eastAsia="SimSun" w:hAnsi="Times New Roman" w:cs="Times New Roman"/>
      <w:noProof/>
      <w:sz w:val="18"/>
      <w:szCs w:val="18"/>
      <w:lang w:val="en-US" w:eastAsia="en-IN"/>
    </w:rPr>
  </w:style>
  <w:style w:type="paragraph" w:customStyle="1" w:styleId="Els-Abstract-Copyright">
    <w:name w:val="Els-Abstract-Copyright"/>
    <w:basedOn w:val="Els-Abstract-text"/>
    <w:rsid w:val="00586966"/>
    <w:pPr>
      <w:spacing w:before="0" w:line="230" w:lineRule="exact"/>
      <w:jc w:val="right"/>
    </w:pPr>
  </w:style>
  <w:style w:type="table" w:styleId="TableGrid">
    <w:name w:val="Table Grid"/>
    <w:basedOn w:val="TableNormal"/>
    <w:uiPriority w:val="59"/>
    <w:rsid w:val="00586966"/>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586966"/>
    <w:rPr>
      <w:i/>
    </w:rPr>
  </w:style>
  <w:style w:type="paragraph" w:styleId="ListParagraph">
    <w:name w:val="List Paragraph"/>
    <w:basedOn w:val="Normal"/>
    <w:uiPriority w:val="34"/>
    <w:qFormat/>
    <w:rsid w:val="00EE7AED"/>
    <w:pPr>
      <w:ind w:left="720"/>
      <w:contextualSpacing/>
    </w:pPr>
  </w:style>
  <w:style w:type="character" w:customStyle="1" w:styleId="Heading2Char">
    <w:name w:val="Heading 2 Char"/>
    <w:basedOn w:val="DefaultParagraphFont"/>
    <w:link w:val="Heading2"/>
    <w:uiPriority w:val="9"/>
    <w:rsid w:val="00EE7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A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7AED"/>
    <w:rPr>
      <w:rFonts w:asciiTheme="majorHAnsi" w:eastAsiaTheme="majorEastAsia" w:hAnsiTheme="majorHAnsi" w:cstheme="majorBidi"/>
      <w:b/>
      <w:bCs/>
      <w:color w:val="365F91" w:themeColor="accent1" w:themeShade="BF"/>
      <w:sz w:val="28"/>
      <w:szCs w:val="28"/>
    </w:rPr>
  </w:style>
  <w:style w:type="paragraph" w:customStyle="1" w:styleId="Els-1storder-head">
    <w:name w:val="Els-1storder-head"/>
    <w:next w:val="Els-body-text"/>
    <w:rsid w:val="00EE7A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EE7AED"/>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EE7AED"/>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E7AED"/>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NoIndent">
    <w:name w:val="Els-NoIndent"/>
    <w:basedOn w:val="Els-body-text"/>
    <w:qFormat/>
    <w:rsid w:val="00EE7AED"/>
    <w:pPr>
      <w:ind w:firstLine="0"/>
    </w:pPr>
  </w:style>
  <w:style w:type="character" w:customStyle="1" w:styleId="Heading4Char">
    <w:name w:val="Heading 4 Char"/>
    <w:basedOn w:val="DefaultParagraphFont"/>
    <w:link w:val="Heading4"/>
    <w:uiPriority w:val="9"/>
    <w:rsid w:val="00EE7AED"/>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72C5D"/>
    <w:pPr>
      <w:spacing w:line="240" w:lineRule="auto"/>
    </w:pPr>
    <w:rPr>
      <w:b/>
      <w:bCs/>
      <w:color w:val="4F81BD" w:themeColor="accent1"/>
      <w:sz w:val="18"/>
      <w:szCs w:val="18"/>
    </w:rPr>
  </w:style>
  <w:style w:type="paragraph" w:customStyle="1" w:styleId="Els-table-text">
    <w:name w:val="Els-table-text"/>
    <w:rsid w:val="00B72C5D"/>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72C5D"/>
    <w:rPr>
      <w:b/>
      <w:sz w:val="16"/>
    </w:rPr>
  </w:style>
  <w:style w:type="paragraph" w:styleId="BalloonText">
    <w:name w:val="Balloon Text"/>
    <w:basedOn w:val="Normal"/>
    <w:link w:val="BalloonTextChar"/>
    <w:uiPriority w:val="99"/>
    <w:semiHidden/>
    <w:unhideWhenUsed/>
    <w:rsid w:val="000D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48"/>
    <w:rPr>
      <w:rFonts w:ascii="Tahoma" w:hAnsi="Tahoma" w:cs="Tahoma"/>
      <w:sz w:val="16"/>
      <w:szCs w:val="16"/>
    </w:rPr>
  </w:style>
  <w:style w:type="paragraph" w:styleId="Header">
    <w:name w:val="header"/>
    <w:basedOn w:val="Normal"/>
    <w:link w:val="HeaderChar"/>
    <w:uiPriority w:val="99"/>
    <w:unhideWhenUsed/>
    <w:rsid w:val="009231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14C"/>
  </w:style>
  <w:style w:type="paragraph" w:styleId="Footer">
    <w:name w:val="footer"/>
    <w:basedOn w:val="Normal"/>
    <w:link w:val="FooterChar"/>
    <w:uiPriority w:val="99"/>
    <w:unhideWhenUsed/>
    <w:rsid w:val="009231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14C"/>
  </w:style>
  <w:style w:type="character" w:styleId="Hyperlink">
    <w:name w:val="Hyperlink"/>
    <w:basedOn w:val="DefaultParagraphFont"/>
    <w:uiPriority w:val="99"/>
    <w:unhideWhenUsed/>
    <w:rsid w:val="00070E43"/>
    <w:rPr>
      <w:color w:val="0000FF" w:themeColor="hyperlink"/>
      <w:u w:val="single"/>
    </w:rPr>
  </w:style>
  <w:style w:type="character" w:styleId="PageNumber">
    <w:name w:val="page number"/>
    <w:basedOn w:val="DefaultParagraphFont"/>
    <w:uiPriority w:val="99"/>
    <w:semiHidden/>
    <w:unhideWhenUsed/>
    <w:rsid w:val="005353B7"/>
  </w:style>
  <w:style w:type="paragraph" w:styleId="EndnoteText">
    <w:name w:val="endnote text"/>
    <w:basedOn w:val="Normal"/>
    <w:link w:val="EndnoteTextChar"/>
    <w:uiPriority w:val="99"/>
    <w:semiHidden/>
    <w:unhideWhenUsed/>
    <w:rsid w:val="00585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6D2"/>
    <w:rPr>
      <w:sz w:val="20"/>
      <w:szCs w:val="20"/>
    </w:rPr>
  </w:style>
  <w:style w:type="character" w:styleId="EndnoteReference">
    <w:name w:val="endnote reference"/>
    <w:basedOn w:val="DefaultParagraphFont"/>
    <w:uiPriority w:val="99"/>
    <w:semiHidden/>
    <w:unhideWhenUsed/>
    <w:rsid w:val="005856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A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586966"/>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586966"/>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586966"/>
    <w:pPr>
      <w:pBdr>
        <w:bottom w:val="single" w:sz="2" w:space="1" w:color="auto"/>
      </w:pBdr>
      <w:suppressAutoHyphens/>
      <w:spacing w:after="220" w:line="230" w:lineRule="exact"/>
      <w:jc w:val="center"/>
    </w:pPr>
    <w:rPr>
      <w:rFonts w:ascii="Times New Roman" w:eastAsia="SimSun" w:hAnsi="Times New Roman" w:cs="Times New Roman"/>
      <w:i/>
      <w:noProof/>
      <w:sz w:val="16"/>
      <w:szCs w:val="20"/>
      <w:lang w:val="en-US"/>
    </w:rPr>
  </w:style>
  <w:style w:type="paragraph" w:customStyle="1" w:styleId="Els-body-text">
    <w:name w:val="Els-body-text"/>
    <w:rsid w:val="00586966"/>
    <w:pPr>
      <w:spacing w:after="0" w:line="230" w:lineRule="exact"/>
      <w:ind w:firstLine="238"/>
      <w:jc w:val="both"/>
    </w:pPr>
    <w:rPr>
      <w:rFonts w:ascii="Times New Roman" w:eastAsia="SimSun" w:hAnsi="Times New Roman" w:cs="Times New Roman"/>
      <w:sz w:val="16"/>
      <w:szCs w:val="20"/>
      <w:lang w:val="en-US"/>
    </w:rPr>
  </w:style>
  <w:style w:type="paragraph" w:customStyle="1" w:styleId="Els-history">
    <w:name w:val="Els-history"/>
    <w:next w:val="Normal"/>
    <w:rsid w:val="00586966"/>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B115B0"/>
    <w:pPr>
      <w:pBdr>
        <w:top w:val="single" w:sz="4" w:space="1" w:color="auto"/>
      </w:pBdr>
      <w:spacing w:before="200" w:after="0" w:line="230" w:lineRule="exact"/>
    </w:pPr>
    <w:rPr>
      <w:rFonts w:ascii="Times New Roman" w:eastAsia="SimSun" w:hAnsi="Times New Roman" w:cs="Times New Roman"/>
      <w:noProof/>
      <w:sz w:val="18"/>
      <w:szCs w:val="18"/>
      <w:lang w:val="en-US" w:eastAsia="en-IN"/>
    </w:rPr>
  </w:style>
  <w:style w:type="paragraph" w:customStyle="1" w:styleId="Els-Abstract-Copyright">
    <w:name w:val="Els-Abstract-Copyright"/>
    <w:basedOn w:val="Els-Abstract-text"/>
    <w:rsid w:val="00586966"/>
    <w:pPr>
      <w:spacing w:before="0" w:line="230" w:lineRule="exact"/>
      <w:jc w:val="right"/>
    </w:pPr>
  </w:style>
  <w:style w:type="table" w:styleId="TableGrid">
    <w:name w:val="Table Grid"/>
    <w:basedOn w:val="TableNormal"/>
    <w:uiPriority w:val="59"/>
    <w:rsid w:val="00586966"/>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586966"/>
    <w:rPr>
      <w:i/>
    </w:rPr>
  </w:style>
  <w:style w:type="paragraph" w:styleId="ListParagraph">
    <w:name w:val="List Paragraph"/>
    <w:basedOn w:val="Normal"/>
    <w:uiPriority w:val="34"/>
    <w:qFormat/>
    <w:rsid w:val="00EE7AED"/>
    <w:pPr>
      <w:ind w:left="720"/>
      <w:contextualSpacing/>
    </w:pPr>
  </w:style>
  <w:style w:type="character" w:customStyle="1" w:styleId="Heading2Char">
    <w:name w:val="Heading 2 Char"/>
    <w:basedOn w:val="DefaultParagraphFont"/>
    <w:link w:val="Heading2"/>
    <w:uiPriority w:val="9"/>
    <w:rsid w:val="00EE7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A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7AED"/>
    <w:rPr>
      <w:rFonts w:asciiTheme="majorHAnsi" w:eastAsiaTheme="majorEastAsia" w:hAnsiTheme="majorHAnsi" w:cstheme="majorBidi"/>
      <w:b/>
      <w:bCs/>
      <w:color w:val="365F91" w:themeColor="accent1" w:themeShade="BF"/>
      <w:sz w:val="28"/>
      <w:szCs w:val="28"/>
    </w:rPr>
  </w:style>
  <w:style w:type="paragraph" w:customStyle="1" w:styleId="Els-1storder-head">
    <w:name w:val="Els-1storder-head"/>
    <w:next w:val="Els-body-text"/>
    <w:rsid w:val="00EE7A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EE7AED"/>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EE7AED"/>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E7AED"/>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NoIndent">
    <w:name w:val="Els-NoIndent"/>
    <w:basedOn w:val="Els-body-text"/>
    <w:qFormat/>
    <w:rsid w:val="00EE7AED"/>
    <w:pPr>
      <w:ind w:firstLine="0"/>
    </w:pPr>
  </w:style>
  <w:style w:type="character" w:customStyle="1" w:styleId="Heading4Char">
    <w:name w:val="Heading 4 Char"/>
    <w:basedOn w:val="DefaultParagraphFont"/>
    <w:link w:val="Heading4"/>
    <w:uiPriority w:val="9"/>
    <w:rsid w:val="00EE7AED"/>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72C5D"/>
    <w:pPr>
      <w:spacing w:line="240" w:lineRule="auto"/>
    </w:pPr>
    <w:rPr>
      <w:b/>
      <w:bCs/>
      <w:color w:val="4F81BD" w:themeColor="accent1"/>
      <w:sz w:val="18"/>
      <w:szCs w:val="18"/>
    </w:rPr>
  </w:style>
  <w:style w:type="paragraph" w:customStyle="1" w:styleId="Els-table-text">
    <w:name w:val="Els-table-text"/>
    <w:rsid w:val="00B72C5D"/>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72C5D"/>
    <w:rPr>
      <w:b/>
      <w:sz w:val="16"/>
    </w:rPr>
  </w:style>
  <w:style w:type="paragraph" w:styleId="BalloonText">
    <w:name w:val="Balloon Text"/>
    <w:basedOn w:val="Normal"/>
    <w:link w:val="BalloonTextChar"/>
    <w:uiPriority w:val="99"/>
    <w:semiHidden/>
    <w:unhideWhenUsed/>
    <w:rsid w:val="000D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48"/>
    <w:rPr>
      <w:rFonts w:ascii="Tahoma" w:hAnsi="Tahoma" w:cs="Tahoma"/>
      <w:sz w:val="16"/>
      <w:szCs w:val="16"/>
    </w:rPr>
  </w:style>
  <w:style w:type="paragraph" w:styleId="Header">
    <w:name w:val="header"/>
    <w:basedOn w:val="Normal"/>
    <w:link w:val="HeaderChar"/>
    <w:uiPriority w:val="99"/>
    <w:unhideWhenUsed/>
    <w:rsid w:val="009231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14C"/>
  </w:style>
  <w:style w:type="paragraph" w:styleId="Footer">
    <w:name w:val="footer"/>
    <w:basedOn w:val="Normal"/>
    <w:link w:val="FooterChar"/>
    <w:uiPriority w:val="99"/>
    <w:unhideWhenUsed/>
    <w:rsid w:val="009231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14C"/>
  </w:style>
  <w:style w:type="character" w:styleId="Hyperlink">
    <w:name w:val="Hyperlink"/>
    <w:basedOn w:val="DefaultParagraphFont"/>
    <w:uiPriority w:val="99"/>
    <w:unhideWhenUsed/>
    <w:rsid w:val="00070E43"/>
    <w:rPr>
      <w:color w:val="0000FF" w:themeColor="hyperlink"/>
      <w:u w:val="single"/>
    </w:rPr>
  </w:style>
  <w:style w:type="character" w:styleId="PageNumber">
    <w:name w:val="page number"/>
    <w:basedOn w:val="DefaultParagraphFont"/>
    <w:uiPriority w:val="99"/>
    <w:semiHidden/>
    <w:unhideWhenUsed/>
    <w:rsid w:val="005353B7"/>
  </w:style>
  <w:style w:type="paragraph" w:styleId="EndnoteText">
    <w:name w:val="endnote text"/>
    <w:basedOn w:val="Normal"/>
    <w:link w:val="EndnoteTextChar"/>
    <w:uiPriority w:val="99"/>
    <w:semiHidden/>
    <w:unhideWhenUsed/>
    <w:rsid w:val="00585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6D2"/>
    <w:rPr>
      <w:sz w:val="20"/>
      <w:szCs w:val="20"/>
    </w:rPr>
  </w:style>
  <w:style w:type="character" w:styleId="EndnoteReference">
    <w:name w:val="endnote reference"/>
    <w:basedOn w:val="DefaultParagraphFont"/>
    <w:uiPriority w:val="99"/>
    <w:semiHidden/>
    <w:unhideWhenUsed/>
    <w:rsid w:val="00585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56EC9-0019-4428-A4C6-AB23C9DC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800</Words>
  <Characters>5503</Characters>
  <Application>Microsoft Office Word</Application>
  <DocSecurity>0</DocSecurity>
  <Lines>125</Lines>
  <Paragraphs>30</Paragraphs>
  <ScaleCrop>false</ScaleCrop>
  <HeadingPairs>
    <vt:vector size="2" baseType="variant">
      <vt:variant>
        <vt:lpstr>Title</vt:lpstr>
      </vt:variant>
      <vt:variant>
        <vt:i4>1</vt:i4>
      </vt:variant>
    </vt:vector>
  </HeadingPairs>
  <TitlesOfParts>
    <vt:vector size="1" baseType="lpstr">
      <vt:lpstr/>
    </vt:vector>
  </TitlesOfParts>
  <Manager>Petya Ivanova</Manager>
  <Company>Biomedical Data Journal, Procon Ltd.</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Tagarev</dc:creator>
  <dc:description>BMDJ template for a policy paper</dc:description>
  <cp:lastModifiedBy>Todor Tagarev</cp:lastModifiedBy>
  <cp:revision>4</cp:revision>
  <dcterms:created xsi:type="dcterms:W3CDTF">2015-01-12T19:14:00Z</dcterms:created>
  <dcterms:modified xsi:type="dcterms:W3CDTF">2015-01-13T21:26:00Z</dcterms:modified>
</cp:coreProperties>
</file>